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4D5A9A" w:rsidRDefault="00613BFF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613BFF" w:rsidRPr="004D5A9A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</w:t>
      </w:r>
      <w:r w:rsidR="004B17C5">
        <w:rPr>
          <w:rFonts w:ascii="Times New Roman" w:hAnsi="Times New Roman"/>
          <w:b/>
          <w:sz w:val="22"/>
          <w:szCs w:val="22"/>
        </w:rPr>
        <w:t>edagogiczno-Językowy</w:t>
      </w:r>
    </w:p>
    <w:p w:rsidR="00613BFF" w:rsidRPr="004D5A9A" w:rsidRDefault="00613BFF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3A24D3" w:rsidRPr="004D5A9A" w:rsidRDefault="003A24D3" w:rsidP="004B17C5">
      <w:pPr>
        <w:rPr>
          <w:b/>
          <w:sz w:val="24"/>
          <w:szCs w:val="24"/>
        </w:rPr>
      </w:pPr>
    </w:p>
    <w:p w:rsidR="00613BFF" w:rsidRPr="004D5A9A" w:rsidRDefault="00613BFF"/>
    <w:p w:rsidR="004B17C5" w:rsidRPr="00FB0D70" w:rsidRDefault="004B17C5" w:rsidP="004B17C5">
      <w:pPr>
        <w:pStyle w:val="Normalny1"/>
        <w:jc w:val="center"/>
        <w:rPr>
          <w:rStyle w:val="Domylnaczcionkaakapitu1"/>
          <w:b/>
          <w:sz w:val="22"/>
          <w:szCs w:val="22"/>
        </w:rPr>
      </w:pPr>
      <w:r w:rsidRPr="00FB0D70">
        <w:rPr>
          <w:b/>
          <w:sz w:val="24"/>
          <w:szCs w:val="24"/>
        </w:rPr>
        <w:t>REGULAMIN PILOTAŻOWEJ PRAKTYKI ZAWODOWEJ</w:t>
      </w:r>
    </w:p>
    <w:p w:rsidR="004B17C5" w:rsidRPr="00FB0D70" w:rsidRDefault="004B17C5" w:rsidP="004B17C5">
      <w:pPr>
        <w:pStyle w:val="Normalny1"/>
        <w:jc w:val="center"/>
      </w:pPr>
      <w:r w:rsidRPr="00FB0D70">
        <w:rPr>
          <w:rStyle w:val="Domylnaczcionkaakapitu1"/>
          <w:b/>
          <w:sz w:val="22"/>
          <w:szCs w:val="22"/>
        </w:rPr>
        <w:t xml:space="preserve">na kierunku studiów: </w:t>
      </w:r>
      <w:r w:rsidRPr="00FB0D70">
        <w:rPr>
          <w:rStyle w:val="Domylnaczcionkaakapitu1"/>
          <w:b/>
          <w:i/>
          <w:sz w:val="22"/>
          <w:szCs w:val="22"/>
        </w:rPr>
        <w:t>filologia</w:t>
      </w:r>
      <w:r w:rsidR="008B16BD">
        <w:rPr>
          <w:rStyle w:val="Domylnaczcionkaakapitu1"/>
          <w:b/>
          <w:i/>
          <w:sz w:val="22"/>
          <w:szCs w:val="22"/>
        </w:rPr>
        <w:t xml:space="preserve"> polska</w:t>
      </w:r>
      <w:r w:rsidRPr="00FB0D70">
        <w:rPr>
          <w:rStyle w:val="Domylnaczcionkaakapitu1"/>
          <w:b/>
          <w:i/>
          <w:sz w:val="22"/>
          <w:szCs w:val="22"/>
        </w:rPr>
        <w:t xml:space="preserve">, </w:t>
      </w:r>
      <w:r w:rsidRPr="008B16BD">
        <w:rPr>
          <w:rStyle w:val="Domylnaczcionkaakapitu1"/>
          <w:b/>
          <w:sz w:val="22"/>
          <w:szCs w:val="22"/>
        </w:rPr>
        <w:t>specjalność</w:t>
      </w:r>
      <w:r w:rsidR="00C6629F" w:rsidRPr="008B16BD">
        <w:rPr>
          <w:rStyle w:val="Domylnaczcionkaakapitu1"/>
          <w:b/>
          <w:sz w:val="22"/>
          <w:szCs w:val="22"/>
        </w:rPr>
        <w:t>:</w:t>
      </w:r>
      <w:r w:rsidR="00C6629F">
        <w:rPr>
          <w:rStyle w:val="Domylnaczcionkaakapitu1"/>
          <w:b/>
          <w:i/>
          <w:sz w:val="22"/>
          <w:szCs w:val="22"/>
        </w:rPr>
        <w:t xml:space="preserve"> </w:t>
      </w:r>
      <w:r w:rsidR="008B16BD">
        <w:rPr>
          <w:rStyle w:val="Domylnaczcionkaakapitu1"/>
          <w:b/>
          <w:i/>
          <w:sz w:val="22"/>
          <w:szCs w:val="22"/>
        </w:rPr>
        <w:t>dziennikars</w:t>
      </w:r>
      <w:r w:rsidR="00D15AD1">
        <w:rPr>
          <w:rStyle w:val="Domylnaczcionkaakapitu1"/>
          <w:b/>
          <w:i/>
          <w:sz w:val="22"/>
          <w:szCs w:val="22"/>
        </w:rPr>
        <w:t>two i nowe media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100" w:lineRule="atLeast"/>
        <w:jc w:val="left"/>
      </w:pPr>
      <w:r>
        <w:rPr>
          <w:sz w:val="22"/>
          <w:szCs w:val="22"/>
        </w:rPr>
        <w:t>I. Wprowadzenie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Pilotażowa praktyka zawodowa jest organizowana  w ramach projektu: </w:t>
      </w:r>
      <w:r>
        <w:rPr>
          <w:rStyle w:val="Domylnaczcionkaakapitu1"/>
          <w:rFonts w:ascii="Times New Roman" w:hAnsi="Times New Roman"/>
          <w:i/>
          <w:sz w:val="20"/>
        </w:rPr>
        <w:t>Program  praktyk zawodowych w Państwowych  Wyższych  Szkołach Zawodowych,</w:t>
      </w:r>
      <w:r>
        <w:rPr>
          <w:rStyle w:val="Domylnaczcionkaakapitu1"/>
          <w:rFonts w:ascii="Times New Roman" w:hAnsi="Times New Roman"/>
          <w:sz w:val="20"/>
        </w:rPr>
        <w:t xml:space="preserve"> (zwanego dalej Projektem) -</w:t>
      </w:r>
      <w:r>
        <w:rPr>
          <w:rStyle w:val="Domylnaczcionkaakapitu1"/>
          <w:rFonts w:ascii="Times New Roman" w:hAnsi="Times New Roman"/>
          <w:i/>
          <w:sz w:val="20"/>
        </w:rPr>
        <w:t xml:space="preserve"> </w:t>
      </w:r>
      <w:r>
        <w:rPr>
          <w:rStyle w:val="Domylnaczcionkaakapitu1"/>
          <w:rFonts w:ascii="Times New Roman" w:hAnsi="Times New Roman"/>
          <w:sz w:val="20"/>
        </w:rPr>
        <w:t xml:space="preserve">na zlecenie </w:t>
      </w:r>
      <w:proofErr w:type="spellStart"/>
      <w:r>
        <w:rPr>
          <w:rStyle w:val="Domylnaczcionkaakapitu1"/>
          <w:rFonts w:ascii="Times New Roman" w:hAnsi="Times New Roman"/>
          <w:sz w:val="20"/>
        </w:rPr>
        <w:t>MNiSW</w:t>
      </w:r>
      <w:proofErr w:type="spellEnd"/>
      <w:r>
        <w:rPr>
          <w:rStyle w:val="Domylnaczcionkaakapitu1"/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Style w:val="Domylnaczcionkaakapitu1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4B17C5" w:rsidRPr="004D5A9A" w:rsidRDefault="004B17C5" w:rsidP="004B17C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>
        <w:rPr>
          <w:rStyle w:val="Domylnaczcionkaakapitu1"/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>
        <w:rPr>
          <w:rStyle w:val="Domylnaczcionkaakapitu1"/>
          <w:rFonts w:ascii="Times New Roman" w:hAnsi="Times New Roman"/>
          <w:sz w:val="20"/>
        </w:rPr>
        <w:t>, zwanym dalej Dokumentem Podstawowym:</w:t>
      </w:r>
      <w:r w:rsidRPr="004B17C5">
        <w:t xml:space="preserve"> </w:t>
      </w:r>
      <w:hyperlink r:id="rId8" w:history="1">
        <w:r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4D5A9A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4D5A9A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4B17C5" w:rsidRDefault="004B17C5" w:rsidP="004B17C5">
      <w:pPr>
        <w:pStyle w:val="Normalny1"/>
        <w:spacing w:before="120"/>
        <w:jc w:val="both"/>
      </w:pPr>
      <w:r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4B17C5" w:rsidRDefault="004B17C5" w:rsidP="004B17C5">
      <w:pPr>
        <w:pStyle w:val="Normalny1"/>
        <w:spacing w:before="120"/>
        <w:jc w:val="both"/>
      </w:pPr>
      <w:r>
        <w:t>Ogólne cele praktyki zawodowej realizowanej w projekcie: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Nabycie umiejętności i zachowań potrzebnych w środowisku pracy (praca w zespole, należyty stosunek do pracy i innych współuczestników, z którymi praca jest wykonywana).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studentów - praktykantów z organizacją i funkcjonowaniem instytucji oraz  jej komórek związanych z  realizacją zadań bezpośrednio powiązanych z kierunkiem i specjalnością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z wyposażeniem technicznym, technologicznym i informatycznym instytucji.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Poznanie środowiska zawodowego, zasad etyki zawodowej, całościowego (holistycznego) i zindywidualizowanego podejścia do osób, w procesie realizacji praktyk zawodowych.</w:t>
      </w:r>
    </w:p>
    <w:p w:rsidR="004B17C5" w:rsidRPr="004D5A9A" w:rsidRDefault="004B17C5">
      <w:pPr>
        <w:spacing w:before="120"/>
        <w:ind w:left="510"/>
        <w:jc w:val="both"/>
      </w:pPr>
    </w:p>
    <w:p w:rsidR="001D5E97" w:rsidRPr="004D5A9A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945708" w:rsidRPr="004D5A9A">
        <w:rPr>
          <w:sz w:val="22"/>
          <w:szCs w:val="22"/>
        </w:rPr>
        <w:t>I</w:t>
      </w:r>
      <w:r w:rsidRPr="004D5A9A">
        <w:rPr>
          <w:sz w:val="22"/>
          <w:szCs w:val="22"/>
        </w:rPr>
        <w:t xml:space="preserve">I. Zasady organizacji </w:t>
      </w:r>
      <w:r w:rsidR="002F2B50" w:rsidRPr="004D5A9A">
        <w:rPr>
          <w:sz w:val="22"/>
          <w:szCs w:val="22"/>
        </w:rPr>
        <w:t xml:space="preserve">pilotażowej </w:t>
      </w:r>
      <w:r w:rsidRPr="004D5A9A">
        <w:rPr>
          <w:sz w:val="22"/>
          <w:szCs w:val="22"/>
        </w:rPr>
        <w:t>praktyki zawodowej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Pilotażowa praktyka zawodowa trwa 3 miesiące (60 dni rozliczeniowych).  Dzień rozliczeniowy trwa </w:t>
      </w:r>
      <w:r w:rsidRPr="00DE1343">
        <w:t xml:space="preserve">8 godzin lekcyjnych </w:t>
      </w:r>
      <w:r>
        <w:t xml:space="preserve">i w niektórych przypadkach może składać się z godzin wypracowanych np. w dwóch dniach kalendarzowych. 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 w:rsidRPr="00213E7C">
        <w:t>Rejestracja czasu pobytu na praktyce jest prowadzona z wykorzystaniem „karty pracy praktykanta” (Zał. 2) wystawianej (po zakończeniu miesiąca rozliczeniowego) przez zakładowego opiekuna praktyki oraz weryfikowanej i zatwierdzanej przez uczelnianego opiekuna praktyki.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1077"/>
        </w:tabs>
        <w:spacing w:before="120"/>
        <w:ind w:left="1077" w:hanging="1077"/>
        <w:jc w:val="both"/>
        <w:rPr>
          <w:shd w:val="clear" w:color="auto" w:fill="FFFFFF"/>
        </w:rPr>
      </w:pPr>
      <w:r w:rsidRPr="00213E7C">
        <w:t>Praktyka zawodowa może odbywać się w:</w:t>
      </w:r>
    </w:p>
    <w:p w:rsidR="00F251D9" w:rsidRDefault="00F251D9" w:rsidP="00F251D9">
      <w:pPr>
        <w:numPr>
          <w:ilvl w:val="0"/>
          <w:numId w:val="27"/>
        </w:numPr>
        <w:spacing w:before="120"/>
        <w:ind w:left="851"/>
        <w:jc w:val="both"/>
      </w:pPr>
      <w:r>
        <w:t>redakcjach radiowych,  redakcjach TV i prasowych, redakcjach portali internetowych, agencjach prasowych, działach marketingu i reklamy, itp.</w:t>
      </w:r>
      <w:r w:rsidRPr="004D5A9A">
        <w:t xml:space="preserve">; </w:t>
      </w:r>
    </w:p>
    <w:p w:rsidR="004B17C5" w:rsidRPr="00F251D9" w:rsidRDefault="00F251D9" w:rsidP="00F251D9">
      <w:pPr>
        <w:numPr>
          <w:ilvl w:val="0"/>
          <w:numId w:val="27"/>
        </w:numPr>
        <w:spacing w:before="120"/>
        <w:ind w:left="851"/>
        <w:jc w:val="both"/>
      </w:pPr>
      <w:r>
        <w:t>instytucja</w:t>
      </w:r>
      <w:r w:rsidR="00E3126C">
        <w:t>ch kulturalnych i artystycznych</w:t>
      </w:r>
      <w:r w:rsidR="00C6629F" w:rsidRPr="00F251D9">
        <w:rPr>
          <w:shd w:val="clear" w:color="auto" w:fill="FFFFFF"/>
        </w:rPr>
        <w:t>.</w:t>
      </w:r>
      <w:r w:rsidR="004B17C5" w:rsidRPr="00F251D9">
        <w:rPr>
          <w:shd w:val="clear" w:color="auto" w:fill="FFFFFF"/>
        </w:rPr>
        <w:t xml:space="preserve"> </w:t>
      </w:r>
    </w:p>
    <w:p w:rsidR="004B17C5" w:rsidRDefault="004B17C5" w:rsidP="004B17C5">
      <w:pPr>
        <w:pStyle w:val="Normalny1"/>
        <w:tabs>
          <w:tab w:val="left" w:pos="142"/>
        </w:tabs>
        <w:spacing w:before="120"/>
        <w:ind w:left="567"/>
        <w:jc w:val="both"/>
      </w:pPr>
      <w:r>
        <w:t xml:space="preserve">Miejsca realizacji pilotażowych praktyk zawodowych są przygotowywane przez Uczelnię, jednakże studenci </w:t>
      </w:r>
      <w:r>
        <w:rPr>
          <w:rStyle w:val="Domylnaczcionkaakapitu1"/>
          <w:iCs/>
        </w:rPr>
        <w:noBreakHyphen/>
        <w:t> szczególnie zamiejscowi -</w:t>
      </w:r>
      <w:r>
        <w:rPr>
          <w:rStyle w:val="Domylnaczcionkaakapitu1"/>
          <w:iCs/>
          <w:sz w:val="22"/>
          <w:szCs w:val="22"/>
        </w:rPr>
        <w:t xml:space="preserve"> </w:t>
      </w:r>
      <w:r>
        <w:t xml:space="preserve">mają możliwość zgłaszania własnych propozycji. Instytucje przyjmujące studentów na praktyki są wyłaniane z zachowaniem trybu konkurencyjności wg procedur opisanych w odrębnym regulaminie. </w:t>
      </w:r>
    </w:p>
    <w:p w:rsidR="00B37D04" w:rsidRPr="00B37D04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B37D04">
        <w:rPr>
          <w:rFonts w:ascii="Times New Roman" w:hAnsi="Times New Roman"/>
          <w:sz w:val="20"/>
        </w:rPr>
        <w:lastRenderedPageBreak/>
        <w:t xml:space="preserve">Studenci wybierają miejsca praktyk z zachowaniem trybu konkurencyjności, w kolejności wynikającej ze średniej ocen, jaką uzyskali w dotychczasowym przebiegu studiów. 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B37D04">
        <w:rPr>
          <w:rFonts w:ascii="Times New Roman" w:hAnsi="Times New Roman"/>
          <w:sz w:val="20"/>
        </w:rPr>
        <w:t xml:space="preserve">Uczelnia zawiera pisemne porozumienia/umowy z instytucjami przyjmującymi studentów na praktyki. Wszystkie prace organizacyjne związane z realizacją praktyk są prowadzone przez uczelnianego opiekuna praktyki, który jest powoływany przez Rektora.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W przypadku, gdy efekty kształcenia przewidziane w programie pilotażowej praktyki zawodowej (patrz Rozdz. V) nie mogą być osiągnięte w jednym zakładzie pracy, dopuszcza się możliwość realizacji praktyki w kilku zakładach – wyłonionych na zasadach określonych w p.4.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>Przed przystąpieniem do praktyki student, wraz z uczelnianym i zakładowym opiekunem praktyk, opracowują szczegółowy program praktyki i szczegółowy harmonogram praktyki (patrz Rozdz. VIII).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  <w:rPr>
          <w:sz w:val="22"/>
          <w:szCs w:val="22"/>
        </w:rPr>
      </w:pPr>
      <w:r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protokołu, o którym będzie mowa w Rozdz. X. </w:t>
      </w:r>
    </w:p>
    <w:p w:rsidR="001058EE" w:rsidRPr="004D5A9A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4D5A9A" w:rsidRDefault="00945708" w:rsidP="001D5E97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3956C5" w:rsidRPr="004D5A9A">
        <w:rPr>
          <w:sz w:val="22"/>
          <w:szCs w:val="22"/>
        </w:rPr>
        <w:t>V</w:t>
      </w:r>
      <w:r w:rsidR="001D5E97" w:rsidRPr="004D5A9A">
        <w:rPr>
          <w:sz w:val="22"/>
          <w:szCs w:val="22"/>
        </w:rPr>
        <w:t xml:space="preserve">. Obowiązki </w:t>
      </w:r>
      <w:r w:rsidR="003956C5" w:rsidRPr="004D5A9A">
        <w:rPr>
          <w:sz w:val="22"/>
          <w:szCs w:val="22"/>
        </w:rPr>
        <w:t>praktykanta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</w:t>
      </w:r>
      <w:r w:rsidR="001B45D3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4D5A9A">
        <w:rPr>
          <w:rFonts w:ascii="Times New Roman" w:hAnsi="Times New Roman"/>
          <w:sz w:val="20"/>
          <w:szCs w:val="20"/>
        </w:rPr>
        <w:t>z uczelnianym i</w:t>
      </w:r>
      <w:r w:rsidR="001B45D3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4D5A9A">
        <w:rPr>
          <w:rFonts w:ascii="Times New Roman" w:hAnsi="Times New Roman"/>
          <w:sz w:val="20"/>
          <w:szCs w:val="20"/>
        </w:rPr>
        <w:t xml:space="preserve">- </w:t>
      </w:r>
      <w:r w:rsidRPr="004D5A9A">
        <w:rPr>
          <w:rFonts w:ascii="Times New Roman" w:hAnsi="Times New Roman"/>
          <w:sz w:val="20"/>
          <w:szCs w:val="20"/>
        </w:rPr>
        <w:t>przed praktyką, prowadzon</w:t>
      </w:r>
      <w:r w:rsidR="00044B4B" w:rsidRPr="004D5A9A">
        <w:rPr>
          <w:rFonts w:ascii="Times New Roman" w:hAnsi="Times New Roman"/>
          <w:sz w:val="20"/>
          <w:szCs w:val="20"/>
        </w:rPr>
        <w:t>ym</w:t>
      </w:r>
      <w:r w:rsidRPr="004D5A9A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4D5A9A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</w:t>
      </w:r>
      <w:r w:rsidR="00A315C2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zobowiązany jest do noszenia odzieży i obuwia ochronnego (lub/i innych elementów zabezpieczających przed urazami) oraz identyfikatora.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Jest obowiązkowo obecny na praktyce. Dopuszcza się  usprawiedliwioną nieobecność na trzymiesięcznej praktyce pilotażowej wynoszącą w sumie co najwyżej  3 dni robocze. Praktykant jest zobowiązany, zgłosić niezwłocznie </w:t>
      </w:r>
      <w:r w:rsidR="00A315C2">
        <w:rPr>
          <w:rFonts w:ascii="Times New Roman" w:hAnsi="Times New Roman"/>
          <w:sz w:val="20"/>
          <w:szCs w:val="20"/>
        </w:rPr>
        <w:t xml:space="preserve"> zakładowemu opiekunowi praktyk</w:t>
      </w:r>
      <w:r w:rsidRPr="004D5A9A">
        <w:rPr>
          <w:rFonts w:ascii="Times New Roman" w:hAnsi="Times New Roman"/>
          <w:sz w:val="20"/>
          <w:szCs w:val="20"/>
        </w:rPr>
        <w:t xml:space="preserve">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dz. </w:t>
      </w:r>
      <w:r w:rsidR="008D7772" w:rsidRPr="004D5A9A">
        <w:rPr>
          <w:rFonts w:ascii="Times New Roman" w:hAnsi="Times New Roman"/>
          <w:sz w:val="20"/>
          <w:szCs w:val="20"/>
        </w:rPr>
        <w:t>IX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4D5A9A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4D5A9A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Po zrealizowaniu praktyki, praktykant: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. </w:t>
      </w:r>
      <w:r w:rsidR="008D7772" w:rsidRPr="004D5A9A">
        <w:rPr>
          <w:rFonts w:ascii="Times New Roman" w:hAnsi="Times New Roman"/>
          <w:sz w:val="20"/>
          <w:szCs w:val="20"/>
        </w:rPr>
        <w:t>X</w:t>
      </w:r>
      <w:r w:rsidRPr="004D5A9A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F67C55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4D5A9A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</w:t>
      </w:r>
      <w:r w:rsidR="003E3511" w:rsidRPr="004D5A9A">
        <w:rPr>
          <w:b w:val="0"/>
          <w:sz w:val="20"/>
        </w:rPr>
        <w:t xml:space="preserve">(opiekunów praktyk, uczelni i zakładu pracy) </w:t>
      </w:r>
      <w:r w:rsidR="00AE73C7" w:rsidRPr="004D5A9A">
        <w:rPr>
          <w:b w:val="0"/>
          <w:sz w:val="20"/>
        </w:rPr>
        <w:t xml:space="preserve">opisano </w:t>
      </w:r>
      <w:r w:rsidRPr="004D5A9A">
        <w:rPr>
          <w:b w:val="0"/>
          <w:sz w:val="20"/>
        </w:rPr>
        <w:t>szczegółowo w</w:t>
      </w:r>
      <w:r w:rsidR="00DB522B" w:rsidRPr="004D5A9A">
        <w:rPr>
          <w:b w:val="0"/>
          <w:sz w:val="20"/>
        </w:rPr>
        <w:t> </w:t>
      </w:r>
      <w:r w:rsidR="005A65DF" w:rsidRPr="004D5A9A">
        <w:rPr>
          <w:b w:val="0"/>
          <w:sz w:val="20"/>
        </w:rPr>
        <w:t>D</w:t>
      </w:r>
      <w:r w:rsidR="00AE73C7" w:rsidRPr="004D5A9A">
        <w:rPr>
          <w:b w:val="0"/>
          <w:sz w:val="20"/>
        </w:rPr>
        <w:t>okumen</w:t>
      </w:r>
      <w:r w:rsidR="00DB522B" w:rsidRPr="004D5A9A">
        <w:rPr>
          <w:b w:val="0"/>
          <w:sz w:val="20"/>
        </w:rPr>
        <w:t>cie</w:t>
      </w:r>
      <w:r w:rsidR="005A65DF" w:rsidRPr="004D5A9A">
        <w:rPr>
          <w:b w:val="0"/>
          <w:sz w:val="20"/>
        </w:rPr>
        <w:t xml:space="preserve"> </w:t>
      </w:r>
      <w:r w:rsidR="00A86659" w:rsidRPr="00A315C2">
        <w:rPr>
          <w:b w:val="0"/>
          <w:sz w:val="20"/>
        </w:rPr>
        <w:t>P</w:t>
      </w:r>
      <w:r w:rsidR="00C33D12" w:rsidRPr="00A315C2">
        <w:rPr>
          <w:b w:val="0"/>
          <w:sz w:val="20"/>
        </w:rPr>
        <w:t>odstawowym</w:t>
      </w:r>
      <w:r w:rsidR="00DB522B" w:rsidRPr="004D5A9A">
        <w:rPr>
          <w:b w:val="0"/>
          <w:sz w:val="20"/>
        </w:rPr>
        <w:t xml:space="preserve"> (</w:t>
      </w:r>
      <w:r w:rsidR="003E3511" w:rsidRPr="004D5A9A">
        <w:rPr>
          <w:b w:val="0"/>
          <w:sz w:val="20"/>
        </w:rPr>
        <w:t>str.7-12</w:t>
      </w:r>
      <w:r w:rsidR="00DB522B" w:rsidRPr="004D5A9A">
        <w:rPr>
          <w:b w:val="0"/>
          <w:sz w:val="20"/>
        </w:rPr>
        <w:t>)</w:t>
      </w:r>
      <w:r w:rsidR="003E3511" w:rsidRPr="004D5A9A">
        <w:rPr>
          <w:b w:val="0"/>
          <w:sz w:val="20"/>
        </w:rPr>
        <w:t>.</w:t>
      </w:r>
    </w:p>
    <w:p w:rsidR="003715CA" w:rsidRPr="004D5A9A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4D5A9A" w:rsidRDefault="00945708" w:rsidP="0071642F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</w:t>
      </w:r>
      <w:r w:rsidR="0071642F" w:rsidRPr="004D5A9A">
        <w:rPr>
          <w:b/>
          <w:sz w:val="22"/>
          <w:szCs w:val="22"/>
        </w:rPr>
        <w:t>.</w:t>
      </w:r>
      <w:r w:rsidR="0071642F" w:rsidRPr="004D5A9A">
        <w:rPr>
          <w:sz w:val="22"/>
          <w:szCs w:val="22"/>
        </w:rPr>
        <w:t xml:space="preserve"> </w:t>
      </w:r>
      <w:r w:rsidR="003956C5" w:rsidRPr="004D5A9A">
        <w:rPr>
          <w:b/>
          <w:sz w:val="22"/>
          <w:szCs w:val="22"/>
        </w:rPr>
        <w:t>Zakładane</w:t>
      </w:r>
      <w:r w:rsidR="003956C5" w:rsidRPr="004D5A9A">
        <w:rPr>
          <w:sz w:val="22"/>
          <w:szCs w:val="22"/>
        </w:rPr>
        <w:t xml:space="preserve"> </w:t>
      </w:r>
      <w:r w:rsidR="0071642F" w:rsidRPr="004D5A9A">
        <w:rPr>
          <w:b/>
          <w:sz w:val="22"/>
          <w:szCs w:val="22"/>
        </w:rPr>
        <w:t>efekty</w:t>
      </w:r>
      <w:r w:rsidR="003956C5" w:rsidRPr="004D5A9A">
        <w:rPr>
          <w:b/>
          <w:sz w:val="22"/>
          <w:szCs w:val="22"/>
        </w:rPr>
        <w:t xml:space="preserve"> kształcenia</w:t>
      </w:r>
    </w:p>
    <w:p w:rsidR="003E3511" w:rsidRPr="004D5A9A" w:rsidRDefault="003E3511" w:rsidP="0071642F">
      <w:pPr>
        <w:spacing w:before="120"/>
        <w:ind w:left="284"/>
        <w:jc w:val="both"/>
      </w:pPr>
      <w:r w:rsidRPr="004D5A9A">
        <w:t xml:space="preserve">Efekty kształcenia dla programu </w:t>
      </w:r>
      <w:r w:rsidR="00C33D12" w:rsidRPr="00A315C2">
        <w:t xml:space="preserve">sześciomiesięcznych </w:t>
      </w:r>
      <w:r w:rsidRPr="00A315C2">
        <w:t>praktyk zawodowych</w:t>
      </w:r>
      <w:r w:rsidR="00C33D12" w:rsidRPr="00A315C2">
        <w:t xml:space="preserve"> (</w:t>
      </w:r>
      <w:r w:rsidR="00C5773A" w:rsidRPr="00A315C2">
        <w:t xml:space="preserve">łącznie </w:t>
      </w:r>
      <w:r w:rsidRPr="00A315C2">
        <w:t>kursow</w:t>
      </w:r>
      <w:r w:rsidR="00475695" w:rsidRPr="00A315C2">
        <w:t>ej</w:t>
      </w:r>
      <w:r w:rsidRPr="00A315C2">
        <w:t xml:space="preserve"> i pilotażow</w:t>
      </w:r>
      <w:r w:rsidR="00475695" w:rsidRPr="00A315C2">
        <w:t>ej</w:t>
      </w:r>
      <w:r w:rsidR="00C33D12" w:rsidRPr="00A315C2">
        <w:t>)</w:t>
      </w:r>
      <w:r w:rsidRPr="00A315C2">
        <w:t xml:space="preserve"> zamieszczono w</w:t>
      </w:r>
      <w:r w:rsidR="00C33D12" w:rsidRPr="00A315C2">
        <w:t>:</w:t>
      </w:r>
    </w:p>
    <w:p w:rsidR="003E351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FA731E" w:rsidRPr="00A315C2">
        <w:t>1</w:t>
      </w:r>
      <w:r w:rsidR="007E6FE7" w:rsidRPr="00A315C2">
        <w:t>.</w:t>
      </w:r>
      <w:r w:rsidR="00FA731E" w:rsidRPr="00A315C2">
        <w:t xml:space="preserve"> </w:t>
      </w:r>
      <w:r w:rsidR="0056405E" w:rsidRPr="00A315C2">
        <w:t xml:space="preserve">Modelowe efekty kształcenia dla 6-cio miesięcznej praktyki zawodowej na kierunkach </w:t>
      </w:r>
      <w:r w:rsidR="00A315C2" w:rsidRPr="00A315C2">
        <w:t>humanistycznych</w:t>
      </w:r>
      <w:r w:rsidR="0056405E" w:rsidRPr="00A315C2">
        <w:t xml:space="preserve"> i odniesienie ich  do efektów kształcenia dla praktyki zawodowej na kierunku </w:t>
      </w:r>
      <w:r w:rsidR="002800E5" w:rsidRPr="00A315C2">
        <w:t xml:space="preserve">studiów: </w:t>
      </w:r>
      <w:r w:rsidR="00A315C2" w:rsidRPr="00A315C2">
        <w:rPr>
          <w:i/>
        </w:rPr>
        <w:t>filologia</w:t>
      </w:r>
      <w:r w:rsidR="00C724B6">
        <w:rPr>
          <w:i/>
        </w:rPr>
        <w:t xml:space="preserve"> polska</w:t>
      </w:r>
      <w:r w:rsidR="00A315C2" w:rsidRPr="00A315C2">
        <w:t xml:space="preserve">, specjalność: </w:t>
      </w:r>
      <w:r w:rsidR="00E3126C">
        <w:rPr>
          <w:i/>
        </w:rPr>
        <w:t>dziennikar</w:t>
      </w:r>
      <w:r w:rsidR="00B37D04">
        <w:rPr>
          <w:i/>
        </w:rPr>
        <w:t>stwo i nowe media</w:t>
      </w:r>
      <w:r w:rsidR="0056405E" w:rsidRPr="00A315C2">
        <w:t xml:space="preserve"> prowadzonym</w:t>
      </w:r>
      <w:r w:rsidR="002800E5" w:rsidRPr="00A315C2">
        <w:t xml:space="preserve"> w PWSZ w Elblągu </w:t>
      </w:r>
      <w:r w:rsidR="0056405E" w:rsidRPr="00A315C2">
        <w:t xml:space="preserve">(z podziałem na praktykę kursową i pilotażową). </w:t>
      </w:r>
      <w:r w:rsidR="0056405E" w:rsidRPr="00A315C2">
        <w:rPr>
          <w:i/>
        </w:rPr>
        <w:t>D</w:t>
      </w:r>
      <w:r w:rsidR="00C33D12" w:rsidRPr="00A315C2">
        <w:rPr>
          <w:i/>
        </w:rPr>
        <w:t>okument oddzielny</w:t>
      </w:r>
      <w:r w:rsidR="002B299B" w:rsidRPr="00A315C2">
        <w:rPr>
          <w:i/>
        </w:rPr>
        <w:t>,</w:t>
      </w:r>
      <w:r w:rsidR="00C33D12" w:rsidRPr="00A315C2">
        <w:rPr>
          <w:i/>
        </w:rPr>
        <w:t xml:space="preserve"> stanowiący </w:t>
      </w:r>
      <w:r w:rsidR="00A86659" w:rsidRPr="00A315C2">
        <w:rPr>
          <w:i/>
        </w:rPr>
        <w:t>Zał.</w:t>
      </w:r>
      <w:r w:rsidR="00C33D12" w:rsidRPr="00A315C2">
        <w:rPr>
          <w:i/>
        </w:rPr>
        <w:t xml:space="preserve"> 6 do umowy</w:t>
      </w:r>
      <w:r w:rsidR="000149B5" w:rsidRPr="00A315C2">
        <w:rPr>
          <w:i/>
        </w:rPr>
        <w:t xml:space="preserve"> o finansowanie</w:t>
      </w:r>
      <w:r w:rsidR="0056405E" w:rsidRPr="00A315C2">
        <w:rPr>
          <w:i/>
        </w:rPr>
        <w:t>.</w:t>
      </w:r>
    </w:p>
    <w:p w:rsidR="00CD305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A86659" w:rsidRPr="00A315C2">
        <w:t xml:space="preserve">2. Zakładane efekty kształcenia dla 6-cio miesięcznej praktyki zawodowej na kierunku </w:t>
      </w:r>
      <w:r w:rsidR="002800E5" w:rsidRPr="00A315C2">
        <w:t xml:space="preserve">kształcenia </w:t>
      </w:r>
      <w:r w:rsidR="00A86659" w:rsidRPr="00A315C2">
        <w:t>studiów:</w:t>
      </w:r>
      <w:r w:rsidR="00A315C2" w:rsidRPr="00A315C2">
        <w:rPr>
          <w:i/>
        </w:rPr>
        <w:t xml:space="preserve"> filologia</w:t>
      </w:r>
      <w:r w:rsidR="00C724B6">
        <w:rPr>
          <w:i/>
        </w:rPr>
        <w:t xml:space="preserve"> polska</w:t>
      </w:r>
      <w:r w:rsidR="00A315C2" w:rsidRPr="00A315C2">
        <w:t>, specjalność:</w:t>
      </w:r>
      <w:r w:rsidR="00F251D9">
        <w:t xml:space="preserve"> </w:t>
      </w:r>
      <w:r w:rsidR="00F251D9">
        <w:rPr>
          <w:i/>
        </w:rPr>
        <w:t>dziennikars</w:t>
      </w:r>
      <w:r w:rsidR="00B37D04">
        <w:rPr>
          <w:i/>
        </w:rPr>
        <w:t>two i nowe media</w:t>
      </w:r>
      <w:r w:rsidR="00A86659" w:rsidRPr="00A315C2">
        <w:t xml:space="preserve">, prowadzonym w PWSZ w Elblągu i odniesienie ich do </w:t>
      </w:r>
      <w:r w:rsidR="00513443" w:rsidRPr="00A315C2">
        <w:t xml:space="preserve">modelowych </w:t>
      </w:r>
      <w:r w:rsidR="00A86659" w:rsidRPr="00A315C2">
        <w:t xml:space="preserve">efektów kształcenia,  </w:t>
      </w:r>
      <w:r w:rsidR="00341463" w:rsidRPr="00A315C2">
        <w:t xml:space="preserve">efektów dla </w:t>
      </w:r>
      <w:r w:rsidR="00A86659" w:rsidRPr="00A315C2">
        <w:t xml:space="preserve">praktyki kursowej i pilotażowej. </w:t>
      </w:r>
      <w:r w:rsidR="00A86659" w:rsidRPr="00A315C2">
        <w:rPr>
          <w:i/>
        </w:rPr>
        <w:t>Dokument oddzielny</w:t>
      </w:r>
      <w:r w:rsidR="002B299B" w:rsidRPr="00A315C2">
        <w:rPr>
          <w:i/>
        </w:rPr>
        <w:t>,</w:t>
      </w:r>
      <w:r w:rsidR="00A86659" w:rsidRPr="00A315C2">
        <w:rPr>
          <w:i/>
        </w:rPr>
        <w:t xml:space="preserve"> stanowiący Zał. 7 do umowy</w:t>
      </w:r>
      <w:r w:rsidR="000149B5" w:rsidRPr="00A315C2">
        <w:rPr>
          <w:i/>
        </w:rPr>
        <w:t xml:space="preserve"> o finansowanie</w:t>
      </w:r>
      <w:r w:rsidR="00A86659" w:rsidRPr="00A315C2">
        <w:t>.</w:t>
      </w:r>
    </w:p>
    <w:p w:rsidR="0071642F" w:rsidRPr="004D5A9A" w:rsidRDefault="0071642F" w:rsidP="0071642F">
      <w:pPr>
        <w:spacing w:before="120"/>
        <w:ind w:left="284"/>
        <w:jc w:val="both"/>
      </w:pPr>
      <w:r w:rsidRPr="00A315C2">
        <w:t>W wyn</w:t>
      </w:r>
      <w:r w:rsidR="00A02FF8" w:rsidRPr="00A315C2">
        <w:t>iku realizacji pilotażowej praktyki zawodowej student ma osiągnąć efekty kształcenia</w:t>
      </w:r>
      <w:r w:rsidR="009D6B0A" w:rsidRPr="00A315C2">
        <w:t xml:space="preserve"> wyszczególnione w</w:t>
      </w:r>
      <w:r w:rsidR="00FA731E" w:rsidRPr="00A315C2">
        <w:t> </w:t>
      </w:r>
      <w:r w:rsidR="009D6B0A" w:rsidRPr="00A315C2">
        <w:t xml:space="preserve">Tab. </w:t>
      </w:r>
      <w:r w:rsidR="00C33D12" w:rsidRPr="00A315C2">
        <w:t>A, których n</w:t>
      </w:r>
      <w:r w:rsidR="00C5773A" w:rsidRPr="00A315C2">
        <w:t xml:space="preserve">umeracja </w:t>
      </w:r>
      <w:r w:rsidR="00C33D12" w:rsidRPr="00A315C2">
        <w:t>j</w:t>
      </w:r>
      <w:r w:rsidR="00475695" w:rsidRPr="00A315C2">
        <w:t xml:space="preserve">est </w:t>
      </w:r>
      <w:r w:rsidR="00C5773A" w:rsidRPr="00A315C2">
        <w:t xml:space="preserve">zgodna </w:t>
      </w:r>
      <w:r w:rsidR="00475695" w:rsidRPr="00A315C2">
        <w:t xml:space="preserve">z </w:t>
      </w:r>
      <w:r w:rsidR="00C33D12" w:rsidRPr="00A315C2">
        <w:t xml:space="preserve">zastosowaną w </w:t>
      </w:r>
      <w:r w:rsidR="00C5773A" w:rsidRPr="00A315C2">
        <w:t>zestawieni</w:t>
      </w:r>
      <w:r w:rsidR="00C33D12" w:rsidRPr="00A315C2">
        <w:t>u</w:t>
      </w:r>
      <w:r w:rsidR="00C5773A" w:rsidRPr="00A315C2">
        <w:t xml:space="preserve"> zbiorczym</w:t>
      </w:r>
      <w:r w:rsidR="00451B70" w:rsidRPr="00A315C2">
        <w:t xml:space="preserve"> zamieszczon</w:t>
      </w:r>
      <w:r w:rsidR="00C5773A" w:rsidRPr="00A315C2">
        <w:t>ym</w:t>
      </w:r>
      <w:r w:rsidR="00451B70" w:rsidRPr="00A315C2">
        <w:t xml:space="preserve"> w</w:t>
      </w:r>
      <w:r w:rsidR="00C33D12" w:rsidRPr="00A315C2">
        <w:t xml:space="preserve"> powyższej</w:t>
      </w:r>
      <w:r w:rsidR="00451B70" w:rsidRPr="00A315C2">
        <w:t xml:space="preserve"> </w:t>
      </w:r>
      <w:r w:rsidR="00FA731E" w:rsidRPr="00A315C2">
        <w:t xml:space="preserve">Tab. 2 </w:t>
      </w:r>
      <w:r w:rsidR="00C33D12" w:rsidRPr="00A315C2">
        <w:t>.</w:t>
      </w:r>
    </w:p>
    <w:p w:rsidR="009D6B0A" w:rsidRPr="004D5A9A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C33D12" w:rsidRPr="00A315C2">
        <w:rPr>
          <w:sz w:val="20"/>
        </w:rPr>
        <w:t>A</w:t>
      </w:r>
      <w:r w:rsidRPr="004D5A9A">
        <w:rPr>
          <w:sz w:val="20"/>
        </w:rPr>
        <w:t>. Efekty kształcenia dla pilotażowej praktyki zawodowej na kierunku studiów</w:t>
      </w:r>
      <w:r w:rsidRPr="004D5A9A">
        <w:rPr>
          <w:i/>
          <w:sz w:val="20"/>
        </w:rPr>
        <w:t xml:space="preserve"> </w:t>
      </w:r>
      <w:r w:rsidR="008C35EC">
        <w:rPr>
          <w:i/>
          <w:sz w:val="20"/>
        </w:rPr>
        <w:t>filologia</w:t>
      </w:r>
      <w:r w:rsidR="00C724B6">
        <w:rPr>
          <w:i/>
          <w:sz w:val="20"/>
        </w:rPr>
        <w:t xml:space="preserve"> polska</w:t>
      </w:r>
      <w:r w:rsidR="008C35EC">
        <w:rPr>
          <w:i/>
          <w:sz w:val="20"/>
        </w:rPr>
        <w:t xml:space="preserve">, </w:t>
      </w:r>
      <w:r w:rsidR="008C35EC" w:rsidRPr="008C35EC">
        <w:rPr>
          <w:sz w:val="20"/>
        </w:rPr>
        <w:t xml:space="preserve">specjalność: </w:t>
      </w:r>
      <w:r w:rsidR="00B37D04">
        <w:rPr>
          <w:i/>
          <w:sz w:val="20"/>
        </w:rPr>
        <w:t>dziennikarstwo i nowe media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9278"/>
      </w:tblGrid>
      <w:tr w:rsidR="00C724B6" w:rsidRPr="004D5A9A" w:rsidTr="00731D14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C724B6" w:rsidRPr="004D5A9A" w:rsidRDefault="00C724B6" w:rsidP="0006638C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C724B6" w:rsidRPr="000A066C" w:rsidTr="00731D14">
        <w:tc>
          <w:tcPr>
            <w:tcW w:w="575" w:type="dxa"/>
            <w:vAlign w:val="center"/>
          </w:tcPr>
          <w:p w:rsidR="00C724B6" w:rsidRPr="004D5A9A" w:rsidRDefault="00C724B6" w:rsidP="0006638C">
            <w:pPr>
              <w:ind w:left="567" w:hanging="567"/>
              <w:jc w:val="center"/>
            </w:pPr>
            <w:r w:rsidRPr="004D5A9A">
              <w:t>0</w:t>
            </w:r>
            <w:r w:rsidR="00F251D9">
              <w:t>4</w:t>
            </w:r>
          </w:p>
        </w:tc>
        <w:tc>
          <w:tcPr>
            <w:tcW w:w="9278" w:type="dxa"/>
          </w:tcPr>
          <w:p w:rsidR="00C724B6" w:rsidRPr="0006638C" w:rsidRDefault="00F251D9" w:rsidP="0006638C">
            <w:pPr>
              <w:jc w:val="both"/>
            </w:pPr>
            <w:r w:rsidRPr="00731D14">
              <w:t>Zna i stosuje zasady opracowywania rozmaitych gatunków wypowiedzi</w:t>
            </w:r>
            <w:r w:rsidR="0006638C">
              <w:t xml:space="preserve"> </w:t>
            </w:r>
            <w:r w:rsidRPr="00731D14">
              <w:t>prasowych/internetowych.</w:t>
            </w:r>
            <w:r w:rsidR="00731D14" w:rsidRPr="00731D14">
              <w:t>*</w:t>
            </w:r>
          </w:p>
        </w:tc>
      </w:tr>
      <w:tr w:rsidR="00130273" w:rsidRPr="000A066C" w:rsidTr="00731D14">
        <w:tc>
          <w:tcPr>
            <w:tcW w:w="575" w:type="dxa"/>
            <w:vAlign w:val="center"/>
          </w:tcPr>
          <w:p w:rsidR="00130273" w:rsidRPr="004D5A9A" w:rsidRDefault="00130273" w:rsidP="0006638C">
            <w:pPr>
              <w:ind w:left="567" w:hanging="567"/>
              <w:jc w:val="center"/>
            </w:pPr>
            <w:r>
              <w:t>0</w:t>
            </w:r>
            <w:r w:rsidR="00731D14">
              <w:t>5</w:t>
            </w:r>
          </w:p>
        </w:tc>
        <w:tc>
          <w:tcPr>
            <w:tcW w:w="9278" w:type="dxa"/>
          </w:tcPr>
          <w:p w:rsidR="00130273" w:rsidRPr="00731D14" w:rsidRDefault="00731D14" w:rsidP="0006638C">
            <w:r w:rsidRPr="00731D14">
              <w:t>Dogłębnie zna proces wydawania gazety lub przygotowywania portalu internetowego.</w:t>
            </w:r>
          </w:p>
        </w:tc>
      </w:tr>
      <w:tr w:rsidR="00C724B6" w:rsidRPr="000A066C" w:rsidTr="00731D14">
        <w:trPr>
          <w:trHeight w:val="277"/>
        </w:trPr>
        <w:tc>
          <w:tcPr>
            <w:tcW w:w="575" w:type="dxa"/>
            <w:vAlign w:val="center"/>
          </w:tcPr>
          <w:p w:rsidR="00C724B6" w:rsidRPr="004D5A9A" w:rsidRDefault="00C724B6" w:rsidP="0006638C">
            <w:pPr>
              <w:ind w:left="567" w:hanging="567"/>
              <w:jc w:val="center"/>
            </w:pPr>
            <w:r w:rsidRPr="004D5A9A">
              <w:t>0</w:t>
            </w:r>
            <w:r w:rsidR="00731D14">
              <w:t>7</w:t>
            </w:r>
          </w:p>
        </w:tc>
        <w:tc>
          <w:tcPr>
            <w:tcW w:w="9278" w:type="dxa"/>
          </w:tcPr>
          <w:p w:rsidR="00C724B6" w:rsidRPr="00731D14" w:rsidRDefault="00731D14" w:rsidP="0006638C">
            <w:pPr>
              <w:rPr>
                <w:color w:val="FF0000"/>
              </w:rPr>
            </w:pPr>
            <w:r w:rsidRPr="00731D14">
              <w:t>Gromadzi i przetwarza informacje dla potrzeb opracowania konkretnego tematu.*</w:t>
            </w:r>
          </w:p>
        </w:tc>
      </w:tr>
      <w:tr w:rsidR="00C724B6" w:rsidRPr="000A066C" w:rsidTr="00731D14">
        <w:tc>
          <w:tcPr>
            <w:tcW w:w="575" w:type="dxa"/>
            <w:vAlign w:val="center"/>
          </w:tcPr>
          <w:p w:rsidR="00C724B6" w:rsidRPr="004D5A9A" w:rsidRDefault="00731D14" w:rsidP="0006638C">
            <w:pPr>
              <w:ind w:left="567" w:hanging="567"/>
              <w:jc w:val="center"/>
            </w:pPr>
            <w:r>
              <w:t>08</w:t>
            </w:r>
          </w:p>
        </w:tc>
        <w:tc>
          <w:tcPr>
            <w:tcW w:w="9278" w:type="dxa"/>
          </w:tcPr>
          <w:p w:rsidR="00C724B6" w:rsidRPr="00731D14" w:rsidRDefault="00731D14" w:rsidP="0006638C">
            <w:pPr>
              <w:rPr>
                <w:color w:val="FF0000"/>
              </w:rPr>
            </w:pPr>
            <w:r w:rsidRPr="00731D14">
              <w:t>Samodzielnie poszukuje i opracowuje wybrane tematy, redaguje rozmaite teksty, np. prasowe, do portali internetowych; dokonuje ich korekty i  adiustacji.**</w:t>
            </w:r>
          </w:p>
        </w:tc>
      </w:tr>
      <w:tr w:rsidR="00130273" w:rsidRPr="000A066C" w:rsidTr="00731D14">
        <w:tc>
          <w:tcPr>
            <w:tcW w:w="575" w:type="dxa"/>
            <w:vAlign w:val="center"/>
          </w:tcPr>
          <w:p w:rsidR="00130273" w:rsidRDefault="00731D14" w:rsidP="0006638C">
            <w:pPr>
              <w:ind w:left="567" w:hanging="567"/>
              <w:jc w:val="center"/>
            </w:pPr>
            <w:r>
              <w:t>09</w:t>
            </w:r>
          </w:p>
        </w:tc>
        <w:tc>
          <w:tcPr>
            <w:tcW w:w="9278" w:type="dxa"/>
          </w:tcPr>
          <w:p w:rsidR="00130273" w:rsidRPr="00731D14" w:rsidRDefault="00731D14" w:rsidP="0006638C">
            <w:r w:rsidRPr="00731D14">
              <w:t>Krytycznie ocenia przydatność typowych metod, technik i procedur do realizacji zadań dziennikarskich.*</w:t>
            </w:r>
          </w:p>
        </w:tc>
      </w:tr>
      <w:tr w:rsidR="00130273" w:rsidRPr="000A066C" w:rsidTr="00731D14">
        <w:tc>
          <w:tcPr>
            <w:tcW w:w="575" w:type="dxa"/>
            <w:vAlign w:val="center"/>
          </w:tcPr>
          <w:p w:rsidR="00130273" w:rsidRDefault="00130273" w:rsidP="0006638C">
            <w:pPr>
              <w:ind w:left="567" w:hanging="567"/>
              <w:jc w:val="center"/>
            </w:pPr>
            <w:r>
              <w:t>1</w:t>
            </w:r>
            <w:r w:rsidR="00731D14">
              <w:t>0</w:t>
            </w:r>
          </w:p>
        </w:tc>
        <w:tc>
          <w:tcPr>
            <w:tcW w:w="9278" w:type="dxa"/>
          </w:tcPr>
          <w:p w:rsidR="00130273" w:rsidRPr="00731D14" w:rsidRDefault="00731D14" w:rsidP="0006638C">
            <w:r w:rsidRPr="00731D14">
              <w:t>Dokonuje ewaluacji własnych działań dziennikarskich i pracuje nad ich doskonaleniem.*</w:t>
            </w:r>
          </w:p>
        </w:tc>
      </w:tr>
      <w:tr w:rsidR="00C724B6" w:rsidRPr="000A066C" w:rsidTr="0006638C">
        <w:trPr>
          <w:trHeight w:val="454"/>
        </w:trPr>
        <w:tc>
          <w:tcPr>
            <w:tcW w:w="575" w:type="dxa"/>
            <w:vAlign w:val="center"/>
          </w:tcPr>
          <w:p w:rsidR="00C724B6" w:rsidRPr="004D5A9A" w:rsidRDefault="00C724B6" w:rsidP="0006638C">
            <w:pPr>
              <w:ind w:left="567" w:hanging="567"/>
              <w:jc w:val="center"/>
            </w:pPr>
            <w:r w:rsidRPr="004D5A9A">
              <w:t>1</w:t>
            </w:r>
            <w:r w:rsidR="00731D14">
              <w:t>1</w:t>
            </w:r>
          </w:p>
        </w:tc>
        <w:tc>
          <w:tcPr>
            <w:tcW w:w="9278" w:type="dxa"/>
          </w:tcPr>
          <w:p w:rsidR="00C724B6" w:rsidRPr="00731D14" w:rsidRDefault="00731D14" w:rsidP="0006638C">
            <w:pPr>
              <w:rPr>
                <w:color w:val="FF0000"/>
              </w:rPr>
            </w:pPr>
            <w:r w:rsidRPr="00731D14">
              <w:t>Samodzielnie zdobywa wiedzę i rozwija swoje umiejętności profesjonalne związane z rolą dziennikarza.*</w:t>
            </w:r>
          </w:p>
        </w:tc>
      </w:tr>
      <w:tr w:rsidR="00C724B6" w:rsidRPr="000A066C" w:rsidTr="00731D14">
        <w:tc>
          <w:tcPr>
            <w:tcW w:w="575" w:type="dxa"/>
            <w:vAlign w:val="center"/>
          </w:tcPr>
          <w:p w:rsidR="00C724B6" w:rsidRPr="004D5A9A" w:rsidRDefault="00C724B6" w:rsidP="0006638C">
            <w:pPr>
              <w:ind w:left="567" w:hanging="567"/>
              <w:jc w:val="center"/>
            </w:pPr>
            <w:r w:rsidRPr="004D5A9A">
              <w:t>1</w:t>
            </w:r>
            <w:r w:rsidR="00731D14">
              <w:t>3</w:t>
            </w:r>
          </w:p>
        </w:tc>
        <w:tc>
          <w:tcPr>
            <w:tcW w:w="9278" w:type="dxa"/>
          </w:tcPr>
          <w:p w:rsidR="00C724B6" w:rsidRPr="00731D14" w:rsidRDefault="00731D14" w:rsidP="0006638C">
            <w:pPr>
              <w:rPr>
                <w:color w:val="FF0000"/>
              </w:rPr>
            </w:pPr>
            <w:r w:rsidRPr="00731D14">
              <w:t>Student identyfikuje oraz znajduje rozwiązania problemów zbliżonych do rzeczywistych dylematów przyszłego zawodu.**</w:t>
            </w:r>
          </w:p>
        </w:tc>
      </w:tr>
      <w:tr w:rsidR="00130273" w:rsidRPr="000A066C" w:rsidTr="00731D14">
        <w:tc>
          <w:tcPr>
            <w:tcW w:w="575" w:type="dxa"/>
            <w:vAlign w:val="center"/>
          </w:tcPr>
          <w:p w:rsidR="00130273" w:rsidRPr="004D5A9A" w:rsidRDefault="00130273" w:rsidP="0006638C">
            <w:pPr>
              <w:ind w:left="567" w:hanging="567"/>
              <w:jc w:val="center"/>
            </w:pPr>
            <w:r>
              <w:t>1</w:t>
            </w:r>
            <w:r w:rsidR="00731D14">
              <w:t>4</w:t>
            </w:r>
          </w:p>
        </w:tc>
        <w:tc>
          <w:tcPr>
            <w:tcW w:w="9278" w:type="dxa"/>
          </w:tcPr>
          <w:p w:rsidR="00130273" w:rsidRPr="00731D14" w:rsidRDefault="00731D14" w:rsidP="0006638C">
            <w:r w:rsidRPr="00731D14">
              <w:t>Komunikuje się skutecznie w różnych sytuacjach zawodowych, budując relacje interpersonalno-komunikacyjne.*</w:t>
            </w:r>
          </w:p>
        </w:tc>
      </w:tr>
    </w:tbl>
    <w:p w:rsidR="00451B70" w:rsidRPr="00632D34" w:rsidRDefault="00451B70" w:rsidP="00731D14">
      <w:pPr>
        <w:spacing w:before="60"/>
        <w:rPr>
          <w:i/>
          <w:sz w:val="18"/>
          <w:szCs w:val="18"/>
        </w:rPr>
      </w:pPr>
    </w:p>
    <w:p w:rsidR="008C35EC" w:rsidRPr="008C35EC" w:rsidRDefault="008C35EC" w:rsidP="008C35EC">
      <w:pPr>
        <w:pStyle w:val="Normalny1"/>
        <w:spacing w:before="120"/>
        <w:ind w:left="425" w:hanging="425"/>
        <w:jc w:val="both"/>
        <w:rPr>
          <w:i/>
        </w:rPr>
      </w:pPr>
      <w:r w:rsidRPr="008C35EC">
        <w:rPr>
          <w:i/>
        </w:rPr>
        <w:t>*)</w:t>
      </w:r>
      <w:r w:rsidRPr="008C35EC">
        <w:rPr>
          <w:i/>
        </w:rPr>
        <w:tab/>
      </w:r>
      <w:r w:rsidRPr="008C35EC">
        <w:rPr>
          <w:i/>
        </w:rPr>
        <w:tab/>
        <w:t>Pogłębienie efektu realizowanego na kursowej praktyce zawodowej.</w:t>
      </w:r>
    </w:p>
    <w:p w:rsidR="008C35EC" w:rsidRPr="008C35EC" w:rsidRDefault="008C35EC" w:rsidP="008C35EC">
      <w:pPr>
        <w:pStyle w:val="Normalny1"/>
        <w:spacing w:before="120"/>
        <w:ind w:left="705" w:hanging="705"/>
        <w:jc w:val="both"/>
        <w:rPr>
          <w:i/>
        </w:rPr>
      </w:pPr>
      <w:r w:rsidRPr="008C35EC">
        <w:rPr>
          <w:i/>
        </w:rPr>
        <w:t>**)</w:t>
      </w:r>
      <w:r w:rsidRPr="008C35EC">
        <w:rPr>
          <w:i/>
        </w:rPr>
        <w:tab/>
      </w:r>
      <w:r w:rsidRPr="008C35EC">
        <w:rPr>
          <w:i/>
        </w:rPr>
        <w:tab/>
        <w:t>Wymagane rozwiązanie co najmniej dwóch zadań (mini zadań zawodowych). Założenia określa  zakładowy opiekun praktyk z uwzględnieniem zapisów zawartych w szczegółowym  programie pilotażowej praktyki zawodowej.</w:t>
      </w:r>
    </w:p>
    <w:p w:rsidR="00451B70" w:rsidRPr="008C35EC" w:rsidRDefault="00451B70" w:rsidP="005D08BC">
      <w:pPr>
        <w:pStyle w:val="Tytu"/>
        <w:jc w:val="left"/>
        <w:rPr>
          <w:sz w:val="20"/>
        </w:rPr>
      </w:pPr>
    </w:p>
    <w:p w:rsidR="00DF7701" w:rsidRPr="004D5A9A" w:rsidRDefault="005025AB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0149B5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</w:t>
      </w:r>
      <w:r w:rsidR="005025AB" w:rsidRPr="004D5A9A">
        <w:rPr>
          <w:b w:val="0"/>
          <w:sz w:val="20"/>
        </w:rPr>
        <w:t>pis systemu i metod</w:t>
      </w:r>
      <w:r w:rsidR="00FD2672">
        <w:rPr>
          <w:b w:val="0"/>
          <w:sz w:val="20"/>
        </w:rPr>
        <w:t>y</w:t>
      </w:r>
      <w:r w:rsidR="005025AB" w:rsidRPr="004D5A9A">
        <w:rPr>
          <w:b w:val="0"/>
          <w:sz w:val="20"/>
        </w:rPr>
        <w:t xml:space="preserve"> weryfikacji efektów kształcenia praktyki zawodowej (6-cio miesięcznej)</w:t>
      </w:r>
      <w:r w:rsidRPr="004D5A9A">
        <w:rPr>
          <w:b w:val="0"/>
          <w:sz w:val="20"/>
        </w:rPr>
        <w:t xml:space="preserve"> zamieszczono w</w:t>
      </w:r>
      <w:r w:rsidR="002B299B">
        <w:rPr>
          <w:b w:val="0"/>
          <w:sz w:val="20"/>
        </w:rPr>
        <w:t>:</w:t>
      </w:r>
    </w:p>
    <w:p w:rsidR="00FD2672" w:rsidRDefault="00044B4B" w:rsidP="00FD2672">
      <w:pPr>
        <w:pStyle w:val="Tytu"/>
        <w:spacing w:before="240" w:after="120" w:line="240" w:lineRule="auto"/>
        <w:ind w:left="851" w:hanging="851"/>
        <w:jc w:val="left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="00BF434D" w:rsidRPr="008C35EC">
        <w:rPr>
          <w:b w:val="0"/>
          <w:sz w:val="20"/>
        </w:rPr>
        <w:t>Tab. 3</w:t>
      </w:r>
      <w:r w:rsidR="000149B5" w:rsidRPr="008C35EC">
        <w:rPr>
          <w:b w:val="0"/>
          <w:sz w:val="20"/>
        </w:rPr>
        <w:t xml:space="preserve">. </w:t>
      </w:r>
      <w:r w:rsidR="007E6FE7" w:rsidRPr="008C35EC">
        <w:rPr>
          <w:b w:val="0"/>
          <w:sz w:val="20"/>
        </w:rPr>
        <w:t>System i metody weryfikacji efektów kształcenia praktyki zawodowej realizowanej na kierunku studiów:</w:t>
      </w:r>
      <w:r w:rsidR="008C35EC" w:rsidRPr="008C35EC">
        <w:rPr>
          <w:b w:val="0"/>
          <w:sz w:val="20"/>
        </w:rPr>
        <w:t xml:space="preserve"> </w:t>
      </w:r>
      <w:r w:rsidR="008C35EC" w:rsidRPr="008C35EC">
        <w:rPr>
          <w:b w:val="0"/>
          <w:i/>
          <w:sz w:val="20"/>
        </w:rPr>
        <w:t>filologia</w:t>
      </w:r>
      <w:r w:rsidR="00E3126C">
        <w:rPr>
          <w:b w:val="0"/>
          <w:i/>
          <w:sz w:val="20"/>
        </w:rPr>
        <w:t xml:space="preserve"> polska</w:t>
      </w:r>
      <w:r w:rsidR="008C35EC" w:rsidRPr="008C35EC">
        <w:rPr>
          <w:b w:val="0"/>
          <w:i/>
          <w:sz w:val="20"/>
        </w:rPr>
        <w:t xml:space="preserve">, </w:t>
      </w:r>
      <w:r w:rsidR="008C35EC" w:rsidRPr="008C35EC">
        <w:rPr>
          <w:b w:val="0"/>
          <w:sz w:val="20"/>
        </w:rPr>
        <w:t xml:space="preserve">specjalność: </w:t>
      </w:r>
      <w:r w:rsidR="00F251D9" w:rsidRPr="00F251D9">
        <w:rPr>
          <w:b w:val="0"/>
          <w:i/>
          <w:sz w:val="20"/>
        </w:rPr>
        <w:t>dziennikars</w:t>
      </w:r>
      <w:r w:rsidR="00B37D04">
        <w:rPr>
          <w:b w:val="0"/>
          <w:i/>
          <w:sz w:val="20"/>
        </w:rPr>
        <w:t>two i nowe media</w:t>
      </w:r>
      <w:r w:rsidR="00F251D9" w:rsidRPr="008C35EC">
        <w:rPr>
          <w:b w:val="0"/>
          <w:i/>
          <w:sz w:val="20"/>
        </w:rPr>
        <w:t xml:space="preserve"> </w:t>
      </w:r>
      <w:r w:rsidR="007E6FE7" w:rsidRPr="008C35EC">
        <w:rPr>
          <w:b w:val="0"/>
          <w:sz w:val="20"/>
        </w:rPr>
        <w:t>prowadzonym w PWSZ w Elblągu</w:t>
      </w:r>
      <w:r w:rsidR="002B299B" w:rsidRPr="008C35EC">
        <w:rPr>
          <w:b w:val="0"/>
          <w:sz w:val="20"/>
        </w:rPr>
        <w:t xml:space="preserve">. </w:t>
      </w:r>
      <w:r w:rsidR="002B299B" w:rsidRPr="008C35EC">
        <w:rPr>
          <w:b w:val="0"/>
          <w:i/>
          <w:sz w:val="20"/>
        </w:rPr>
        <w:t>D</w:t>
      </w:r>
      <w:r w:rsidR="007E6FE7" w:rsidRPr="008C35EC">
        <w:rPr>
          <w:b w:val="0"/>
          <w:i/>
          <w:sz w:val="20"/>
        </w:rPr>
        <w:t>okument oddzielny</w:t>
      </w:r>
      <w:r w:rsidR="002B299B" w:rsidRPr="008C35EC">
        <w:rPr>
          <w:b w:val="0"/>
          <w:i/>
          <w:sz w:val="20"/>
        </w:rPr>
        <w:t>,</w:t>
      </w:r>
      <w:r w:rsidR="007E6FE7" w:rsidRPr="008C35EC">
        <w:rPr>
          <w:b w:val="0"/>
          <w:i/>
          <w:sz w:val="20"/>
        </w:rPr>
        <w:t xml:space="preserve"> stanowiący Zał. 8 do umowy</w:t>
      </w:r>
      <w:r w:rsidR="000149B5" w:rsidRPr="008C35EC">
        <w:rPr>
          <w:b w:val="0"/>
          <w:i/>
          <w:sz w:val="20"/>
        </w:rPr>
        <w:t xml:space="preserve"> o finansowanie</w:t>
      </w:r>
      <w:r w:rsidR="000149B5" w:rsidRPr="008C35EC">
        <w:rPr>
          <w:b w:val="0"/>
          <w:sz w:val="20"/>
        </w:rPr>
        <w:t>.</w:t>
      </w:r>
    </w:p>
    <w:p w:rsidR="005025AB" w:rsidRPr="004D5A9A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>M</w:t>
      </w:r>
      <w:r w:rsidR="005025AB" w:rsidRPr="004D5A9A">
        <w:rPr>
          <w:b w:val="0"/>
          <w:sz w:val="20"/>
        </w:rPr>
        <w:t>etody weryfikacji efektów przewidzianych dla praktyki pilotażowej</w:t>
      </w:r>
      <w:r w:rsidR="00BF434D" w:rsidRPr="004D5A9A">
        <w:rPr>
          <w:b w:val="0"/>
          <w:sz w:val="20"/>
        </w:rPr>
        <w:t xml:space="preserve"> przedstawiono </w:t>
      </w:r>
      <w:r w:rsidR="00BF434D" w:rsidRPr="008C35EC">
        <w:rPr>
          <w:b w:val="0"/>
          <w:sz w:val="20"/>
        </w:rPr>
        <w:t>w T</w:t>
      </w:r>
      <w:r w:rsidR="00DA74D4" w:rsidRPr="008C35EC">
        <w:rPr>
          <w:b w:val="0"/>
          <w:sz w:val="20"/>
        </w:rPr>
        <w:t xml:space="preserve">ab. </w:t>
      </w:r>
      <w:r w:rsidR="00C33D12" w:rsidRPr="008C35EC">
        <w:rPr>
          <w:b w:val="0"/>
          <w:sz w:val="20"/>
        </w:rPr>
        <w:t>B</w:t>
      </w:r>
      <w:r w:rsidR="005025AB" w:rsidRPr="008C35EC">
        <w:rPr>
          <w:b w:val="0"/>
          <w:sz w:val="20"/>
        </w:rPr>
        <w:t>.</w:t>
      </w:r>
      <w:r w:rsidR="009D6B0A" w:rsidRPr="004D5A9A">
        <w:rPr>
          <w:b w:val="0"/>
          <w:sz w:val="20"/>
        </w:rPr>
        <w:t xml:space="preserve"> Wynika z niej, że część efektów kształcenia </w:t>
      </w:r>
      <w:r w:rsidR="00EE7C49" w:rsidRPr="004D5A9A">
        <w:rPr>
          <w:b w:val="0"/>
          <w:sz w:val="20"/>
        </w:rPr>
        <w:t xml:space="preserve">jest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owana przez</w:t>
      </w:r>
      <w:r w:rsidR="009D6B0A" w:rsidRPr="004D5A9A">
        <w:rPr>
          <w:b w:val="0"/>
          <w:sz w:val="20"/>
        </w:rPr>
        <w:t xml:space="preserve"> zakładow</w:t>
      </w:r>
      <w:r w:rsidR="00EE7C49" w:rsidRPr="004D5A9A">
        <w:rPr>
          <w:b w:val="0"/>
          <w:sz w:val="20"/>
        </w:rPr>
        <w:t>ego</w:t>
      </w:r>
      <w:r w:rsidR="009D6B0A" w:rsidRPr="004D5A9A">
        <w:rPr>
          <w:b w:val="0"/>
          <w:sz w:val="20"/>
        </w:rPr>
        <w:t xml:space="preserve"> opiekun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</w:t>
      </w:r>
      <w:r w:rsidR="00EE7C49" w:rsidRPr="004D5A9A">
        <w:rPr>
          <w:b w:val="0"/>
          <w:sz w:val="20"/>
        </w:rPr>
        <w:t>podczas</w:t>
      </w:r>
      <w:r w:rsidR="009D6B0A" w:rsidRPr="004D5A9A">
        <w:rPr>
          <w:b w:val="0"/>
          <w:sz w:val="20"/>
        </w:rPr>
        <w:t xml:space="preserve"> prakty</w:t>
      </w:r>
      <w:r w:rsidR="00EE7C49" w:rsidRPr="004D5A9A">
        <w:rPr>
          <w:b w:val="0"/>
          <w:sz w:val="20"/>
        </w:rPr>
        <w:t>ki</w:t>
      </w:r>
      <w:r w:rsidR="009D6B0A" w:rsidRPr="004D5A9A">
        <w:rPr>
          <w:b w:val="0"/>
          <w:sz w:val="20"/>
        </w:rPr>
        <w:t xml:space="preserve">. </w:t>
      </w:r>
      <w:r w:rsidR="00EE7C49" w:rsidRPr="004D5A9A">
        <w:rPr>
          <w:b w:val="0"/>
          <w:sz w:val="20"/>
        </w:rPr>
        <w:t>Inną c</w:t>
      </w:r>
      <w:r w:rsidR="009D6B0A" w:rsidRPr="004D5A9A">
        <w:rPr>
          <w:b w:val="0"/>
          <w:sz w:val="20"/>
        </w:rPr>
        <w:t xml:space="preserve">zęść </w:t>
      </w:r>
      <w:r w:rsidR="00EE7C49" w:rsidRPr="004D5A9A">
        <w:rPr>
          <w:b w:val="0"/>
          <w:sz w:val="20"/>
        </w:rPr>
        <w:t xml:space="preserve">efektów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uje</w:t>
      </w:r>
      <w:r w:rsidR="009D6B0A" w:rsidRPr="004D5A9A">
        <w:rPr>
          <w:b w:val="0"/>
          <w:sz w:val="20"/>
        </w:rPr>
        <w:t xml:space="preserve"> uczelniany opiekun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w</w:t>
      </w:r>
      <w:r w:rsidR="00EE7C49" w:rsidRPr="004D5A9A">
        <w:rPr>
          <w:b w:val="0"/>
          <w:sz w:val="20"/>
        </w:rPr>
        <w:t>raz z</w:t>
      </w:r>
      <w:r w:rsidR="009D6B0A" w:rsidRPr="004D5A9A">
        <w:rPr>
          <w:b w:val="0"/>
          <w:sz w:val="20"/>
        </w:rPr>
        <w:t xml:space="preserve"> ocen</w:t>
      </w:r>
      <w:r w:rsidR="00EE7C49" w:rsidRPr="004D5A9A">
        <w:rPr>
          <w:b w:val="0"/>
          <w:sz w:val="20"/>
        </w:rPr>
        <w:t>ą</w:t>
      </w:r>
      <w:r w:rsidR="009D6B0A" w:rsidRPr="004D5A9A">
        <w:rPr>
          <w:b w:val="0"/>
          <w:sz w:val="20"/>
        </w:rPr>
        <w:t xml:space="preserve"> spra</w:t>
      </w:r>
      <w:r w:rsidR="00EE7C49" w:rsidRPr="004D5A9A">
        <w:rPr>
          <w:b w:val="0"/>
          <w:sz w:val="20"/>
        </w:rPr>
        <w:t>wozdania z praktyki, a pozostała część</w:t>
      </w:r>
      <w:r w:rsidR="009D6B0A" w:rsidRPr="004D5A9A">
        <w:rPr>
          <w:b w:val="0"/>
          <w:sz w:val="20"/>
        </w:rPr>
        <w:t xml:space="preserve"> efekt</w:t>
      </w:r>
      <w:r w:rsidR="00EE7C49" w:rsidRPr="004D5A9A">
        <w:rPr>
          <w:b w:val="0"/>
          <w:sz w:val="20"/>
        </w:rPr>
        <w:t>ów jest</w:t>
      </w:r>
      <w:r w:rsidR="009D6B0A" w:rsidRPr="004D5A9A">
        <w:rPr>
          <w:b w:val="0"/>
          <w:sz w:val="20"/>
        </w:rPr>
        <w:t xml:space="preserve"> weryfikowan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w </w:t>
      </w:r>
      <w:r w:rsidR="00EE7C49" w:rsidRPr="004D5A9A">
        <w:rPr>
          <w:b w:val="0"/>
          <w:sz w:val="20"/>
        </w:rPr>
        <w:t>czasie</w:t>
      </w:r>
      <w:r w:rsidR="009D6B0A" w:rsidRPr="004D5A9A">
        <w:rPr>
          <w:b w:val="0"/>
          <w:sz w:val="20"/>
        </w:rPr>
        <w:t xml:space="preserve"> </w:t>
      </w:r>
      <w:r w:rsidR="00DA74D4" w:rsidRPr="004D5A9A">
        <w:rPr>
          <w:b w:val="0"/>
          <w:sz w:val="20"/>
        </w:rPr>
        <w:t>komisyjnego</w:t>
      </w:r>
      <w:r w:rsidR="00EE7C49" w:rsidRPr="004D5A9A">
        <w:rPr>
          <w:b w:val="0"/>
          <w:sz w:val="20"/>
        </w:rPr>
        <w:t xml:space="preserve"> zaliczenia praktyki zawodowej</w:t>
      </w:r>
      <w:r w:rsidR="009D6B0A" w:rsidRPr="004D5A9A">
        <w:rPr>
          <w:b w:val="0"/>
          <w:sz w:val="20"/>
        </w:rPr>
        <w:t>. W systemie zaliczeń wykorzystywane są tzw. mini zadani</w:t>
      </w:r>
      <w:r w:rsidR="00044B4B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zawodowe</w:t>
      </w:r>
      <w:r w:rsidR="008C35EC">
        <w:rPr>
          <w:b w:val="0"/>
          <w:sz w:val="20"/>
        </w:rPr>
        <w:t>,</w:t>
      </w:r>
      <w:r w:rsidR="009D6B0A" w:rsidRPr="004D5A9A">
        <w:rPr>
          <w:b w:val="0"/>
          <w:sz w:val="20"/>
        </w:rPr>
        <w:t xml:space="preserve"> przygotowywane przez opiekunów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>, opis</w:t>
      </w:r>
      <w:r w:rsidR="00EE7C49" w:rsidRPr="004D5A9A">
        <w:rPr>
          <w:b w:val="0"/>
          <w:sz w:val="20"/>
        </w:rPr>
        <w:t xml:space="preserve">ane w Dokumencie </w:t>
      </w:r>
      <w:r w:rsidR="00A86659" w:rsidRPr="008C35EC">
        <w:rPr>
          <w:b w:val="0"/>
          <w:sz w:val="20"/>
        </w:rPr>
        <w:t>Podstawowym</w:t>
      </w:r>
      <w:r w:rsidR="009D6B0A" w:rsidRPr="008C35EC">
        <w:rPr>
          <w:b w:val="0"/>
          <w:sz w:val="20"/>
        </w:rPr>
        <w:t xml:space="preserve"> n</w:t>
      </w:r>
      <w:r w:rsidR="009D6B0A" w:rsidRPr="004D5A9A">
        <w:rPr>
          <w:b w:val="0"/>
          <w:sz w:val="20"/>
        </w:rPr>
        <w:t>a str. 24 i</w:t>
      </w:r>
      <w:r>
        <w:rPr>
          <w:b w:val="0"/>
          <w:sz w:val="20"/>
        </w:rPr>
        <w:t> </w:t>
      </w:r>
      <w:r w:rsidR="009D6B0A" w:rsidRPr="004D5A9A">
        <w:rPr>
          <w:b w:val="0"/>
          <w:sz w:val="20"/>
        </w:rPr>
        <w:t>32.</w:t>
      </w:r>
    </w:p>
    <w:p w:rsidR="008C35EC" w:rsidRDefault="008C35EC" w:rsidP="00BE578A">
      <w:pPr>
        <w:pStyle w:val="Tytu"/>
        <w:spacing w:before="120" w:after="120" w:line="240" w:lineRule="auto"/>
        <w:jc w:val="left"/>
        <w:rPr>
          <w:sz w:val="20"/>
        </w:rPr>
      </w:pPr>
    </w:p>
    <w:p w:rsidR="009D6B0A" w:rsidRPr="004D5A9A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b w:val="0"/>
          <w:i/>
          <w:sz w:val="20"/>
        </w:rPr>
      </w:pPr>
      <w:r w:rsidRPr="008C35EC">
        <w:rPr>
          <w:sz w:val="20"/>
        </w:rPr>
        <w:t xml:space="preserve">Tabela </w:t>
      </w:r>
      <w:r w:rsidR="00C33D12" w:rsidRPr="008C35EC">
        <w:rPr>
          <w:sz w:val="20"/>
        </w:rPr>
        <w:t>B</w:t>
      </w:r>
      <w:r w:rsidRPr="008C35EC">
        <w:rPr>
          <w:sz w:val="20"/>
        </w:rPr>
        <w:t>.</w:t>
      </w:r>
      <w:r w:rsidRPr="004D5A9A">
        <w:rPr>
          <w:sz w:val="20"/>
        </w:rPr>
        <w:t xml:space="preserve"> System i metody weryfikacji efektów kształcenia pilotażowej praktyki zawodowej realizowanej na kierunku studiów </w:t>
      </w:r>
      <w:r w:rsidR="00BE578A">
        <w:rPr>
          <w:i/>
          <w:sz w:val="20"/>
        </w:rPr>
        <w:t>filologia</w:t>
      </w:r>
      <w:r w:rsidR="00C724B6">
        <w:rPr>
          <w:i/>
          <w:sz w:val="20"/>
        </w:rPr>
        <w:t xml:space="preserve"> polska</w:t>
      </w:r>
      <w:r w:rsidR="00BE578A">
        <w:rPr>
          <w:i/>
          <w:sz w:val="20"/>
        </w:rPr>
        <w:t xml:space="preserve">, </w:t>
      </w:r>
      <w:r w:rsidR="00BE578A" w:rsidRPr="008C35EC">
        <w:rPr>
          <w:sz w:val="20"/>
        </w:rPr>
        <w:t xml:space="preserve">specjalność: </w:t>
      </w:r>
      <w:r w:rsidR="00F251D9" w:rsidRPr="00F251D9">
        <w:rPr>
          <w:i/>
          <w:sz w:val="20"/>
        </w:rPr>
        <w:t>dziennikars</w:t>
      </w:r>
      <w:r w:rsidR="00B37D04">
        <w:rPr>
          <w:i/>
          <w:sz w:val="20"/>
        </w:rPr>
        <w:t>two i nowe media</w:t>
      </w:r>
      <w:r w:rsidR="00F251D9" w:rsidRPr="008C35EC">
        <w:rPr>
          <w:b w:val="0"/>
          <w:i/>
          <w:sz w:val="20"/>
        </w:rPr>
        <w:t xml:space="preserve"> </w:t>
      </w: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2268"/>
        <w:gridCol w:w="1817"/>
      </w:tblGrid>
      <w:tr w:rsidR="00F251D9" w:rsidRPr="005F1302" w:rsidTr="0006638C">
        <w:tc>
          <w:tcPr>
            <w:tcW w:w="5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F251D9" w:rsidP="00DE159B">
            <w:pPr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System i metody weryfikacji efektów kształcenia</w:t>
            </w:r>
          </w:p>
          <w:p w:rsidR="00F251D9" w:rsidRPr="005F1302" w:rsidRDefault="00F251D9" w:rsidP="00DE159B">
            <w:pPr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 praktyki zawodowej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251D9" w:rsidRPr="005F1302" w:rsidRDefault="00F251D9" w:rsidP="00DE159B">
            <w:pPr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Nr efektu kształcenia</w:t>
            </w:r>
          </w:p>
        </w:tc>
      </w:tr>
      <w:tr w:rsidR="00F251D9" w:rsidRPr="005F1302" w:rsidTr="0006638C">
        <w:tc>
          <w:tcPr>
            <w:tcW w:w="592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F251D9" w:rsidP="00DE159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F251D9" w:rsidP="00DE159B">
            <w:pPr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modelowego</w:t>
            </w:r>
          </w:p>
          <w:p w:rsidR="00F251D9" w:rsidRPr="005F1302" w:rsidRDefault="00F251D9" w:rsidP="00DE159B">
            <w:pPr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praktyki zawodowej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F7C33" w:rsidRPr="00BF7C33" w:rsidRDefault="00F251D9" w:rsidP="00BF7C33">
            <w:pPr>
              <w:ind w:left="-142"/>
              <w:jc w:val="center"/>
              <w:rPr>
                <w:b/>
                <w:i/>
              </w:rPr>
            </w:pPr>
            <w:r w:rsidRPr="005F1302">
              <w:rPr>
                <w:b/>
              </w:rPr>
              <w:t xml:space="preserve">na kierunku </w:t>
            </w:r>
            <w:r>
              <w:rPr>
                <w:b/>
              </w:rPr>
              <w:t xml:space="preserve">studiów </w:t>
            </w:r>
            <w:r w:rsidRPr="005F1302">
              <w:rPr>
                <w:b/>
              </w:rPr>
              <w:t xml:space="preserve">prowadzonym przez uczelnię: </w:t>
            </w:r>
            <w:r>
              <w:rPr>
                <w:b/>
                <w:i/>
              </w:rPr>
              <w:t>filologia polska</w:t>
            </w:r>
            <w:r w:rsidR="00BF7C33">
              <w:rPr>
                <w:b/>
                <w:i/>
              </w:rPr>
              <w:t xml:space="preserve">, </w:t>
            </w:r>
            <w:r w:rsidR="00BF7C33" w:rsidRPr="00BF7C33">
              <w:rPr>
                <w:b/>
              </w:rPr>
              <w:t xml:space="preserve">specjalność: </w:t>
            </w:r>
            <w:r w:rsidR="00BF7C33">
              <w:rPr>
                <w:b/>
                <w:i/>
              </w:rPr>
              <w:t>dziennikarstwo i </w:t>
            </w:r>
            <w:r w:rsidR="00BF7C33" w:rsidRPr="00BF7C33">
              <w:rPr>
                <w:b/>
                <w:i/>
              </w:rPr>
              <w:t>nowe media</w:t>
            </w:r>
          </w:p>
          <w:p w:rsidR="00BF7C33" w:rsidRPr="005F1302" w:rsidRDefault="00BF7C33" w:rsidP="00DE159B">
            <w:pPr>
              <w:ind w:left="-142"/>
              <w:jc w:val="center"/>
              <w:rPr>
                <w:b/>
              </w:rPr>
            </w:pPr>
          </w:p>
        </w:tc>
      </w:tr>
      <w:tr w:rsidR="00F251D9" w:rsidRPr="005F1302" w:rsidTr="0006638C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251D9" w:rsidRPr="005F1302" w:rsidRDefault="00F251D9" w:rsidP="0006638C">
            <w:pPr>
              <w:ind w:left="142"/>
            </w:pPr>
            <w:r w:rsidRPr="005F1302">
              <w:t>Bezpośredni nadzór na pracami studenta (wpis do dziennika praktyki, opinia i ocena wydana przez opiekuna zakładowego)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DE159B" w:rsidP="0006638C">
            <w:pPr>
              <w:ind w:left="34"/>
              <w:jc w:val="both"/>
            </w:pPr>
            <w:proofErr w:type="spellStart"/>
            <w:r w:rsidRPr="00D12BDB">
              <w:t>MoH</w:t>
            </w:r>
            <w:proofErr w:type="spellEnd"/>
            <w:r w:rsidRPr="00D12BDB">
              <w:t>: 04, 05, 06, 07, 08, 09, 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E159B" w:rsidRDefault="00DE159B" w:rsidP="00DE159B">
            <w:pPr>
              <w:ind w:left="-142"/>
              <w:jc w:val="center"/>
            </w:pPr>
          </w:p>
          <w:p w:rsidR="00F251D9" w:rsidRPr="005F1302" w:rsidRDefault="00DE159B" w:rsidP="00FD47EE">
            <w:r>
              <w:t>04, 05,  08, 11,13, 14</w:t>
            </w:r>
          </w:p>
        </w:tc>
      </w:tr>
      <w:tr w:rsidR="00F251D9" w:rsidRPr="005F1302" w:rsidTr="0006638C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F251D9" w:rsidP="0006638C">
            <w:pPr>
              <w:ind w:left="142"/>
            </w:pPr>
            <w:r w:rsidRPr="005F1302">
              <w:t>Sprawozdanie z praktyki (opinia i ocena wydana przez opiekuna uczelnianego)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DE159B" w:rsidP="0006638C">
            <w:pPr>
              <w:ind w:left="34"/>
              <w:jc w:val="both"/>
            </w:pPr>
            <w:proofErr w:type="spellStart"/>
            <w:r w:rsidRPr="00D12BDB">
              <w:t>MoH</w:t>
            </w:r>
            <w:proofErr w:type="spellEnd"/>
            <w:r w:rsidRPr="00D12BDB">
              <w:t>: 06, 08, 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51D9" w:rsidRPr="005F1302" w:rsidRDefault="00121927" w:rsidP="00DE159B">
            <w:pPr>
              <w:ind w:left="-142"/>
              <w:jc w:val="center"/>
            </w:pPr>
            <w:r>
              <w:t>06</w:t>
            </w:r>
            <w:r w:rsidR="00DE159B">
              <w:t>,08,</w:t>
            </w:r>
            <w:r>
              <w:t xml:space="preserve"> 12,</w:t>
            </w:r>
            <w:r w:rsidR="00DE159B">
              <w:t xml:space="preserve"> 13,</w:t>
            </w:r>
          </w:p>
        </w:tc>
      </w:tr>
      <w:tr w:rsidR="00F251D9" w:rsidRPr="005F1302" w:rsidTr="0006638C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F251D9" w:rsidP="0006638C">
            <w:pPr>
              <w:ind w:left="142"/>
            </w:pPr>
            <w:r w:rsidRPr="005F1302">
              <w:t>Rozwiązywanie mini zadań zawodowych opracowanych przez opiekuna zakładowego i opiekuna uczelnianego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51D9" w:rsidRPr="005F1302" w:rsidRDefault="00DE159B" w:rsidP="0006638C">
            <w:pPr>
              <w:jc w:val="both"/>
            </w:pPr>
            <w:proofErr w:type="spellStart"/>
            <w:r w:rsidRPr="005F1302">
              <w:t>Mo</w:t>
            </w:r>
            <w:r>
              <w:t>H</w:t>
            </w:r>
            <w:proofErr w:type="spellEnd"/>
            <w:r>
              <w:t xml:space="preserve">: 06, 08, </w:t>
            </w:r>
            <w:r w:rsidRPr="005F1302">
              <w:t>0</w:t>
            </w:r>
            <w:r>
              <w:t>9</w:t>
            </w:r>
            <w:r w:rsidRPr="005F1302">
              <w:t>, 10,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51D9" w:rsidRPr="005F1302" w:rsidRDefault="00DE159B" w:rsidP="00DE159B">
            <w:pPr>
              <w:ind w:left="-142"/>
              <w:jc w:val="center"/>
            </w:pPr>
            <w:r>
              <w:t>04, 07, 08,</w:t>
            </w:r>
          </w:p>
        </w:tc>
      </w:tr>
    </w:tbl>
    <w:p w:rsidR="005025AB" w:rsidRPr="004D5A9A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8C35EC" w:rsidRDefault="008C35EC" w:rsidP="005D08BC">
      <w:pPr>
        <w:pStyle w:val="Tytu"/>
        <w:jc w:val="left"/>
        <w:rPr>
          <w:sz w:val="22"/>
          <w:szCs w:val="22"/>
        </w:rPr>
      </w:pPr>
    </w:p>
    <w:p w:rsidR="005D08BC" w:rsidRPr="004D5A9A" w:rsidRDefault="005D08BC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VII. </w:t>
      </w:r>
      <w:r w:rsidR="0035075E" w:rsidRPr="004D5A9A">
        <w:rPr>
          <w:sz w:val="22"/>
          <w:szCs w:val="22"/>
        </w:rPr>
        <w:t>Modelowy przebieg praktyki zawodowej</w:t>
      </w:r>
    </w:p>
    <w:p w:rsidR="0035075E" w:rsidRPr="004D5A9A" w:rsidRDefault="0035075E" w:rsidP="0035075E">
      <w:pPr>
        <w:spacing w:before="120"/>
        <w:jc w:val="both"/>
      </w:pPr>
      <w:r w:rsidRPr="004D5A9A">
        <w:t xml:space="preserve">       W ramach praktyki, w chronologicznej kolejności, </w:t>
      </w:r>
      <w:r w:rsidR="008B0A93" w:rsidRPr="004D5A9A">
        <w:t>praktykant*</w:t>
      </w:r>
      <w:r w:rsidRPr="004D5A9A">
        <w:t>:</w:t>
      </w:r>
    </w:p>
    <w:p w:rsidR="00E3126C" w:rsidRPr="004D5A9A" w:rsidRDefault="00E3126C" w:rsidP="00E3126C">
      <w:pPr>
        <w:numPr>
          <w:ilvl w:val="0"/>
          <w:numId w:val="46"/>
        </w:numPr>
        <w:spacing w:before="120"/>
        <w:jc w:val="both"/>
      </w:pPr>
      <w:r w:rsidRPr="004D5A9A">
        <w:t>Zapoznaje  się   z   przepisami   BHP   oraz   regulaminami   obowiązującymi w zakładzie pracy</w:t>
      </w:r>
      <w:r>
        <w:t>/  redakcji/biurze</w:t>
      </w:r>
      <w:r w:rsidRPr="004D5A9A">
        <w:t xml:space="preserve">, które jest zobowiązany przestrzegać podczas praktyki. </w:t>
      </w:r>
    </w:p>
    <w:p w:rsidR="00E3126C" w:rsidRDefault="00E3126C" w:rsidP="00E3126C">
      <w:pPr>
        <w:numPr>
          <w:ilvl w:val="0"/>
          <w:numId w:val="46"/>
        </w:numPr>
        <w:spacing w:before="120"/>
        <w:jc w:val="both"/>
      </w:pPr>
      <w:r w:rsidRPr="004D5A9A">
        <w:t xml:space="preserve">Poznaje zakres działalności </w:t>
      </w:r>
      <w:r>
        <w:t xml:space="preserve">danej instytucji/redakcji/biura. </w:t>
      </w:r>
    </w:p>
    <w:p w:rsidR="00E3126C" w:rsidRDefault="00E3126C" w:rsidP="00E3126C">
      <w:pPr>
        <w:numPr>
          <w:ilvl w:val="0"/>
          <w:numId w:val="46"/>
        </w:numPr>
        <w:spacing w:before="120"/>
        <w:jc w:val="both"/>
      </w:pPr>
      <w:r>
        <w:t>Poznaje</w:t>
      </w:r>
      <w:r w:rsidRPr="004D5A9A">
        <w:t xml:space="preserve"> zasady funkcjonowania wyb</w:t>
      </w:r>
      <w:r>
        <w:t>ranych jednostek (komórek) instytucji</w:t>
      </w:r>
      <w:r w:rsidRPr="004D5A9A">
        <w:t xml:space="preserve"> związanych z realizacją podstawowych zadań bezpośrednio powiązanych z kierunkiem i specjalnością studiów np.: z </w:t>
      </w:r>
      <w:r w:rsidRPr="00731D14">
        <w:t>opracowywani</w:t>
      </w:r>
      <w:r>
        <w:t>em</w:t>
      </w:r>
      <w:r w:rsidRPr="00731D14">
        <w:t xml:space="preserve"> rozmaitych gatunków wypowiedzi</w:t>
      </w:r>
      <w:r>
        <w:t xml:space="preserve"> </w:t>
      </w:r>
      <w:r w:rsidRPr="00731D14">
        <w:t>prasowych/internetowych</w:t>
      </w:r>
      <w:r>
        <w:t xml:space="preserve">, </w:t>
      </w:r>
      <w:r w:rsidRPr="004D5A9A">
        <w:t>itp.</w:t>
      </w:r>
    </w:p>
    <w:p w:rsidR="00E3126C" w:rsidRPr="004D5A9A" w:rsidRDefault="00E3126C" w:rsidP="00E3126C">
      <w:pPr>
        <w:numPr>
          <w:ilvl w:val="0"/>
          <w:numId w:val="46"/>
        </w:numPr>
        <w:spacing w:before="120"/>
        <w:jc w:val="both"/>
      </w:pPr>
      <w:r w:rsidRPr="004D5A9A">
        <w:t>Student poznaje ww. zagadnienia podczas pracy w wybranych komórkach zgodnie z ustalonym szczegółowym harmonogramem praktyki.</w:t>
      </w:r>
    </w:p>
    <w:p w:rsidR="00E3126C" w:rsidRDefault="00E3126C" w:rsidP="00E3126C">
      <w:pPr>
        <w:numPr>
          <w:ilvl w:val="0"/>
          <w:numId w:val="46"/>
        </w:numPr>
        <w:spacing w:before="120"/>
        <w:jc w:val="both"/>
      </w:pPr>
      <w:r w:rsidRPr="004D5A9A">
        <w:t>Poznaje tech</w:t>
      </w:r>
      <w:r>
        <w:t>niki i metody</w:t>
      </w:r>
      <w:r w:rsidRPr="004D5A9A">
        <w:t xml:space="preserve">, rozwiązania </w:t>
      </w:r>
      <w:r>
        <w:t>metodyczne</w:t>
      </w:r>
      <w:r w:rsidRPr="004D5A9A">
        <w:t xml:space="preserve"> i organizacyjne, wyposażenie techniczne oraz obieg dokumentów - stosowane w ww. </w:t>
      </w:r>
      <w:r>
        <w:t>działach, instytucjach, redakcjach</w:t>
      </w:r>
      <w:r w:rsidRPr="004D5A9A">
        <w:t>.</w:t>
      </w:r>
    </w:p>
    <w:p w:rsidR="00E3126C" w:rsidRDefault="00E3126C" w:rsidP="00E3126C">
      <w:pPr>
        <w:numPr>
          <w:ilvl w:val="0"/>
          <w:numId w:val="46"/>
        </w:numPr>
        <w:spacing w:before="120"/>
        <w:jc w:val="both"/>
      </w:pPr>
      <w:r w:rsidRPr="002A5F11">
        <w:t>Praktycznie uczy się edycji tekstów, poznaje gatunki dziennikarskie, zdobywa niezbędną wiedzę w zakresie dziennikarstwa prasowego, radiowego i internetowego, typową dla studiowanej specjalności, podczas pracy w wybranych redakcjach lub na wybranych stanowiskach pracy.</w:t>
      </w:r>
    </w:p>
    <w:p w:rsidR="00E3126C" w:rsidRPr="002A5F11" w:rsidRDefault="00E3126C" w:rsidP="00276C5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E3126C">
        <w:t xml:space="preserve">Współuczestniczy w różnych formach działalności </w:t>
      </w:r>
      <w:r w:rsidRPr="00E3126C">
        <w:rPr>
          <w:rStyle w:val="Domylnaczcionkaakapitu1"/>
        </w:rPr>
        <w:t xml:space="preserve">zakładu pracy/biura/redakcji </w:t>
      </w:r>
      <w:r w:rsidRPr="00E3126C">
        <w:t>pod nadzorem zakładowego opiekuna praktyk, umożliwiających osiągnięcie założonych efektów kształcenia.</w:t>
      </w:r>
    </w:p>
    <w:p w:rsidR="008C35EC" w:rsidRDefault="008C35EC" w:rsidP="00E3126C">
      <w:pPr>
        <w:pStyle w:val="Normalny1"/>
        <w:jc w:val="both"/>
      </w:pPr>
    </w:p>
    <w:p w:rsidR="008C35EC" w:rsidRDefault="008C35EC" w:rsidP="008C35EC">
      <w:pPr>
        <w:pStyle w:val="Normalny1"/>
        <w:ind w:left="567" w:hanging="284"/>
        <w:jc w:val="both"/>
        <w:rPr>
          <w:rStyle w:val="Domylnaczcionkaakapitu1"/>
          <w:b/>
          <w:sz w:val="22"/>
          <w:szCs w:val="22"/>
        </w:rPr>
      </w:pPr>
      <w:r>
        <w:t xml:space="preserve">*)  </w:t>
      </w:r>
      <w:r>
        <w:rPr>
          <w:rStyle w:val="Domylnaczcionkaakapitu1"/>
          <w:i/>
        </w:rPr>
        <w:t>Modelowy przebieg praktyki zawodowej dotyczy systemu 6-ciomiesięcznego. W przypadku,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8C35EC" w:rsidRDefault="008C35EC" w:rsidP="005D08BC">
      <w:pPr>
        <w:spacing w:before="240"/>
        <w:jc w:val="both"/>
        <w:rPr>
          <w:b/>
          <w:sz w:val="22"/>
          <w:szCs w:val="22"/>
        </w:rPr>
      </w:pPr>
    </w:p>
    <w:p w:rsidR="00BF7C33" w:rsidRPr="004D5A9A" w:rsidRDefault="00BF7C33" w:rsidP="005D08BC">
      <w:pPr>
        <w:spacing w:before="240"/>
        <w:jc w:val="both"/>
        <w:rPr>
          <w:b/>
          <w:sz w:val="22"/>
          <w:szCs w:val="22"/>
        </w:rPr>
      </w:pPr>
    </w:p>
    <w:p w:rsidR="005D08BC" w:rsidRPr="004D5A9A" w:rsidRDefault="005D08BC" w:rsidP="005D08BC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lastRenderedPageBreak/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5D08BC" w:rsidRPr="004D5A9A" w:rsidRDefault="005D08BC" w:rsidP="00945708">
      <w:pPr>
        <w:spacing w:before="240"/>
        <w:ind w:left="426"/>
        <w:jc w:val="both"/>
      </w:pPr>
      <w:r w:rsidRPr="004D5A9A">
        <w:t xml:space="preserve">Szczegółowy program praktyki oraz jej harmonogram </w:t>
      </w:r>
      <w:r w:rsidR="009B27FD" w:rsidRPr="004D5A9A">
        <w:t>ustalany jest nie później niż tydzień przed jej rozpoczęciem przez:</w:t>
      </w:r>
      <w:r w:rsidRPr="004D5A9A">
        <w:t xml:space="preserve"> opiekun</w:t>
      </w:r>
      <w:r w:rsidR="009B27FD" w:rsidRPr="004D5A9A">
        <w:t>a</w:t>
      </w:r>
      <w:r w:rsidRPr="004D5A9A">
        <w:t xml:space="preserve"> uczelnian</w:t>
      </w:r>
      <w:r w:rsidR="009B27FD" w:rsidRPr="004D5A9A">
        <w:t>ego</w:t>
      </w:r>
      <w:r w:rsidRPr="004D5A9A">
        <w:t>, opiekun</w:t>
      </w:r>
      <w:r w:rsidR="009B27FD" w:rsidRPr="004D5A9A">
        <w:t>a</w:t>
      </w:r>
      <w:r w:rsidRPr="004D5A9A">
        <w:t xml:space="preserve"> zakładow</w:t>
      </w:r>
      <w:r w:rsidR="009B27FD" w:rsidRPr="004D5A9A">
        <w:t>ego</w:t>
      </w:r>
      <w:r w:rsidRPr="004D5A9A">
        <w:t xml:space="preserve"> i student</w:t>
      </w:r>
      <w:r w:rsidR="009B27FD" w:rsidRPr="004D5A9A">
        <w:t>a</w:t>
      </w:r>
      <w:r w:rsidRPr="004D5A9A">
        <w:t>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>W programie szczegółowym są określone: stanowiska</w:t>
      </w:r>
      <w:r w:rsidR="008C35EC">
        <w:t>,</w:t>
      </w:r>
      <w:r w:rsidRPr="004D5A9A">
        <w:t xml:space="preserve"> na których będzie pracował student oraz </w:t>
      </w:r>
      <w:r w:rsidR="00DA74D4" w:rsidRPr="004D5A9A">
        <w:t>przykładowe</w:t>
      </w:r>
      <w:r w:rsidRPr="004D5A9A">
        <w:t xml:space="preserve"> wykonywa</w:t>
      </w:r>
      <w:r w:rsidR="00DA74D4" w:rsidRPr="004D5A9A">
        <w:t>ne</w:t>
      </w:r>
      <w:r w:rsidRPr="004D5A9A">
        <w:t xml:space="preserve"> prac</w:t>
      </w:r>
      <w:r w:rsidR="00DA74D4" w:rsidRPr="004D5A9A">
        <w:t>e</w:t>
      </w:r>
      <w:r w:rsidRPr="004D5A9A">
        <w:t xml:space="preserve"> </w:t>
      </w:r>
      <w:r w:rsidR="00DA74D4" w:rsidRPr="004D5A9A">
        <w:t>–</w:t>
      </w:r>
      <w:r w:rsidRPr="004D5A9A">
        <w:t xml:space="preserve"> </w:t>
      </w:r>
      <w:r w:rsidR="00DA74D4" w:rsidRPr="004D5A9A">
        <w:t xml:space="preserve">zestawione </w:t>
      </w:r>
      <w:r w:rsidRPr="004D5A9A">
        <w:t xml:space="preserve">w odniesieniu do </w:t>
      </w:r>
      <w:r w:rsidR="00DA74D4" w:rsidRPr="004D5A9A">
        <w:t xml:space="preserve">zakładanych </w:t>
      </w:r>
      <w:r w:rsidR="008D7C57" w:rsidRPr="004D5A9A">
        <w:t>efektów kształcenia,</w:t>
      </w:r>
      <w:r w:rsidRPr="004D5A9A">
        <w:t xml:space="preserve"> określonych </w:t>
      </w:r>
      <w:r w:rsidR="008D7C57" w:rsidRPr="004D5A9A">
        <w:t xml:space="preserve">dla pilotażowej </w:t>
      </w:r>
      <w:r w:rsidRPr="004D5A9A">
        <w:t xml:space="preserve">praktyki </w:t>
      </w:r>
      <w:r w:rsidR="008D7C57" w:rsidRPr="004D5A9A">
        <w:t>zawodowej</w:t>
      </w:r>
      <w:r w:rsidRPr="004D5A9A">
        <w:t xml:space="preserve"> (Zał. </w:t>
      </w:r>
      <w:r w:rsidR="00D174B0" w:rsidRPr="004D5A9A">
        <w:t>3</w:t>
      </w:r>
      <w:r w:rsidRPr="004D5A9A">
        <w:t>).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 xml:space="preserve">W szczegółowym harmonogramie praktyki określone </w:t>
      </w:r>
      <w:r w:rsidR="000F0143" w:rsidRPr="004D5A9A">
        <w:t xml:space="preserve">są </w:t>
      </w:r>
      <w:r w:rsidR="00DA74D4" w:rsidRPr="004D5A9A">
        <w:t xml:space="preserve">działy i komórki </w:t>
      </w:r>
      <w:r w:rsidR="000F0143" w:rsidRPr="004D5A9A">
        <w:t xml:space="preserve">zakładu pracy, </w:t>
      </w:r>
      <w:r w:rsidR="00DA74D4" w:rsidRPr="004D5A9A">
        <w:t xml:space="preserve">w których będzie realizowana praktyka </w:t>
      </w:r>
      <w:r w:rsidR="000F0143" w:rsidRPr="004D5A9A">
        <w:t>zawodowa</w:t>
      </w:r>
      <w:r w:rsidR="00BE578A">
        <w:t>,</w:t>
      </w:r>
      <w:r w:rsidR="000F0143" w:rsidRPr="004D5A9A">
        <w:t xml:space="preserve">  określon</w:t>
      </w:r>
      <w:r w:rsidR="00BE578A">
        <w:t>e</w:t>
      </w:r>
      <w:r w:rsidR="000F0143" w:rsidRPr="004D5A9A">
        <w:t xml:space="preserve"> liczbą </w:t>
      </w:r>
      <w:r w:rsidR="008D7C57" w:rsidRPr="004D5A9A">
        <w:t xml:space="preserve">dni rozliczeniowych </w:t>
      </w:r>
      <w:r w:rsidRPr="004D5A9A">
        <w:t xml:space="preserve">(Zał. </w:t>
      </w:r>
      <w:r w:rsidR="00D174B0" w:rsidRPr="004D5A9A">
        <w:t>4</w:t>
      </w:r>
      <w:r w:rsidRPr="004D5A9A">
        <w:t>).</w:t>
      </w:r>
    </w:p>
    <w:p w:rsidR="00DF7701" w:rsidRPr="004D5A9A" w:rsidRDefault="005D08BC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</w:t>
      </w:r>
      <w:r w:rsidR="0021115B" w:rsidRPr="004D5A9A">
        <w:rPr>
          <w:b/>
          <w:sz w:val="22"/>
          <w:szCs w:val="22"/>
        </w:rPr>
        <w:t>.</w:t>
      </w:r>
      <w:r w:rsidR="0021115B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Dokumentowanie przebiegu pilotażowej</w:t>
      </w:r>
      <w:r w:rsidR="00DF7701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praktyki zawodowej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Praktykant zobowiązany jest do prowadzenia dziennika praktyki (Zał. </w:t>
      </w:r>
      <w:r w:rsidR="00D174B0" w:rsidRPr="004D5A9A">
        <w:t>5</w:t>
      </w:r>
      <w:r w:rsidRPr="004D5A9A">
        <w:t>), w którym będzie odnotowywał prace</w:t>
      </w:r>
      <w:r w:rsidR="00BE578A">
        <w:t>,</w:t>
      </w:r>
      <w:r w:rsidRPr="004D5A9A">
        <w:t xml:space="preserve"> jakie wykonywał w </w:t>
      </w:r>
      <w:r w:rsidR="000F0143" w:rsidRPr="004D5A9A">
        <w:t>poszczególnych</w:t>
      </w:r>
      <w:r w:rsidRPr="004D5A9A">
        <w:t xml:space="preserve"> dni</w:t>
      </w:r>
      <w:r w:rsidR="000F0143" w:rsidRPr="004D5A9A">
        <w:t>ach</w:t>
      </w:r>
      <w:r w:rsidRPr="004D5A9A">
        <w:t xml:space="preserve"> roboczy</w:t>
      </w:r>
      <w:r w:rsidR="004E4715" w:rsidRPr="004D5A9A">
        <w:t>ch</w:t>
      </w:r>
      <w:r w:rsidRPr="004D5A9A">
        <w:t>. W opisie dnia roboczego powinien zwracać uwagę na zagadnienia związane z osiąganiem efektów kształcenia wymaganych w programie praktyki.</w:t>
      </w:r>
    </w:p>
    <w:p w:rsidR="00BE578A" w:rsidRDefault="00BE578A" w:rsidP="00BE578A">
      <w:pPr>
        <w:pStyle w:val="Normalny1"/>
        <w:spacing w:before="120"/>
        <w:ind w:left="426"/>
        <w:jc w:val="both"/>
      </w:pPr>
      <w:r>
        <w:t xml:space="preserve">Oprócz dziennika praktyki praktykant gromadzi dodatkowe dokumenty, potwierdzające nabyte przez niego określone kompetencje </w:t>
      </w:r>
      <w:r w:rsidRPr="00276C5C">
        <w:t>( wydruki artykułów, opracowania,</w:t>
      </w:r>
      <w:r>
        <w:t xml:space="preserve"> itp.) stanowiące razem z</w:t>
      </w:r>
      <w:r w:rsidR="00B37D04">
        <w:t xml:space="preserve"> dziennikiem praktyki jego port</w:t>
      </w:r>
      <w:r>
        <w:t>folio.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Należy przy tym zwrócić uwagę na uzgodnienia z </w:t>
      </w:r>
      <w:r w:rsidR="004E4715" w:rsidRPr="004D5A9A">
        <w:t>zakładem pracy</w:t>
      </w:r>
      <w:r w:rsidRPr="004D5A9A">
        <w:t>, w któr</w:t>
      </w:r>
      <w:r w:rsidR="004E4715" w:rsidRPr="004D5A9A">
        <w:t>ym</w:t>
      </w:r>
      <w:r w:rsidRPr="004D5A9A">
        <w:t xml:space="preserve"> jest realizowana praktyka, </w:t>
      </w:r>
      <w:r w:rsidR="004E4715" w:rsidRPr="004D5A9A">
        <w:t>jakie</w:t>
      </w:r>
      <w:r w:rsidRPr="004D5A9A">
        <w:t xml:space="preserve"> d</w:t>
      </w:r>
      <w:r w:rsidR="00B37D04">
        <w:t>okumenty można zamieścić w port</w:t>
      </w:r>
      <w:r w:rsidRPr="004D5A9A">
        <w:t>folio – bez naruszenia zasad poufności obowiązujących w  firmie.</w:t>
      </w:r>
    </w:p>
    <w:p w:rsidR="004A215E" w:rsidRPr="004D5A9A" w:rsidRDefault="004A215E" w:rsidP="00DF7701">
      <w:pPr>
        <w:spacing w:before="120"/>
        <w:ind w:left="426"/>
        <w:jc w:val="both"/>
      </w:pPr>
      <w:r w:rsidRPr="004D5A9A">
        <w:t xml:space="preserve">W przypadku realizacji praktyki w kilku </w:t>
      </w:r>
      <w:r w:rsidR="004E4715" w:rsidRPr="004D5A9A">
        <w:t>zakładach</w:t>
      </w:r>
      <w:r w:rsidRPr="004D5A9A">
        <w:t xml:space="preserve"> konieczne jest prowadzenie odrębnych dzienników praktyk.</w:t>
      </w:r>
    </w:p>
    <w:p w:rsidR="00DF7701" w:rsidRPr="004D5A9A" w:rsidRDefault="00B37D04" w:rsidP="00DF7701">
      <w:pPr>
        <w:spacing w:before="120"/>
        <w:ind w:left="426"/>
        <w:jc w:val="both"/>
      </w:pPr>
      <w:r>
        <w:t>Docelowo</w:t>
      </w:r>
      <w:r w:rsidR="00DF7701" w:rsidRPr="004D5A9A">
        <w:t xml:space="preserve"> dokumentowanie przebiegu praktyki będzie </w:t>
      </w:r>
      <w:r w:rsidR="004E4715" w:rsidRPr="004D5A9A">
        <w:t>prowadzone</w:t>
      </w:r>
      <w:r w:rsidR="00DF7701" w:rsidRPr="004D5A9A">
        <w:t xml:space="preserve"> z wykorzystaniem systemu elektronicznego</w:t>
      </w:r>
      <w:r w:rsidR="00782EFD" w:rsidRPr="004D5A9A">
        <w:t xml:space="preserve"> (platformy informatycznej)</w:t>
      </w:r>
      <w:r w:rsidR="00DF7701" w:rsidRPr="004D5A9A">
        <w:t xml:space="preserve">. </w:t>
      </w:r>
    </w:p>
    <w:p w:rsidR="00613BFF" w:rsidRPr="004D5A9A" w:rsidRDefault="004A215E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X. Z</w:t>
      </w:r>
      <w:r w:rsidR="00613BFF" w:rsidRPr="004D5A9A">
        <w:rPr>
          <w:b/>
          <w:sz w:val="22"/>
          <w:szCs w:val="22"/>
        </w:rPr>
        <w:t xml:space="preserve">asady zaliczania </w:t>
      </w:r>
      <w:r w:rsidRPr="004D5A9A">
        <w:rPr>
          <w:b/>
          <w:sz w:val="22"/>
          <w:szCs w:val="22"/>
        </w:rPr>
        <w:t xml:space="preserve">pilotażowej </w:t>
      </w:r>
      <w:r w:rsidR="00613BFF" w:rsidRPr="004D5A9A">
        <w:rPr>
          <w:b/>
          <w:sz w:val="22"/>
          <w:szCs w:val="22"/>
        </w:rPr>
        <w:t>praktyki</w:t>
      </w:r>
      <w:r w:rsidRPr="004D5A9A">
        <w:rPr>
          <w:b/>
          <w:sz w:val="22"/>
          <w:szCs w:val="22"/>
        </w:rPr>
        <w:t xml:space="preserve"> zawodowej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4D5A9A">
        <w:rPr>
          <w:rFonts w:ascii="Times New Roman" w:hAnsi="Times New Roman"/>
          <w:sz w:val="20"/>
          <w:szCs w:val="20"/>
        </w:rPr>
        <w:t>(Zał. 6)</w:t>
      </w:r>
      <w:r w:rsidR="00CD09B2">
        <w:rPr>
          <w:rFonts w:ascii="Times New Roman" w:hAnsi="Times New Roman"/>
          <w:sz w:val="20"/>
          <w:szCs w:val="20"/>
        </w:rPr>
        <w:t xml:space="preserve"> </w:t>
      </w:r>
      <w:r w:rsidRPr="004D5A9A">
        <w:rPr>
          <w:rFonts w:ascii="Times New Roman" w:hAnsi="Times New Roman"/>
          <w:sz w:val="20"/>
          <w:szCs w:val="20"/>
        </w:rPr>
        <w:t xml:space="preserve">zawierające element samooceny w zakresie stopnia osiągnięcia założonych efektów kształcenia. Integralną częścią sprawozdania jest dziennik praktyki i </w:t>
      </w:r>
      <w:r w:rsidR="00B37D04">
        <w:rPr>
          <w:rFonts w:ascii="Times New Roman" w:hAnsi="Times New Roman"/>
          <w:sz w:val="20"/>
          <w:szCs w:val="20"/>
        </w:rPr>
        <w:t>inne załączniki stanowiące port</w:t>
      </w:r>
      <w:r w:rsidRPr="004D5A9A">
        <w:rPr>
          <w:rFonts w:ascii="Times New Roman" w:hAnsi="Times New Roman"/>
          <w:sz w:val="20"/>
          <w:szCs w:val="20"/>
        </w:rPr>
        <w:t>folio praktykanta.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Sprawozdanie praktykanta ocenia uczelniany opiekun praktyki, zwracając uwagę</w:t>
      </w:r>
      <w:r w:rsidR="00BE578A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czy spełnione są wymagania umożliwiające zaliczenie efektów kształcenia wskazanych w programie praktyki  (ocena składowa (cząstkowa) z wagą 0,1).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4D5A9A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4D5A9A" w:rsidRDefault="004A215E" w:rsidP="00B16BE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F7701" w:rsidRPr="004D5A9A" w:rsidRDefault="00DF7701" w:rsidP="00B16BE5">
      <w:pPr>
        <w:ind w:left="709"/>
        <w:jc w:val="both"/>
      </w:pPr>
    </w:p>
    <w:p w:rsidR="00DF7701" w:rsidRDefault="004A215E" w:rsidP="00B16BE5">
      <w:pPr>
        <w:ind w:left="709"/>
        <w:jc w:val="both"/>
      </w:pPr>
      <w:r w:rsidRPr="004D5A9A">
        <w:t>W pierwsz</w:t>
      </w:r>
      <w:r w:rsidR="00782EFD" w:rsidRPr="004D5A9A">
        <w:t>ym</w:t>
      </w:r>
      <w:r w:rsidRPr="004D5A9A">
        <w:t xml:space="preserve"> </w:t>
      </w:r>
      <w:r w:rsidR="00782EFD" w:rsidRPr="004D5A9A">
        <w:t>okresie odbywania</w:t>
      </w:r>
      <w:r w:rsidRPr="004D5A9A">
        <w:t xml:space="preserve"> praktyk (przed uruchomieniem </w:t>
      </w:r>
      <w:r w:rsidR="00782EFD" w:rsidRPr="004D5A9A">
        <w:t>platformy informatycznej</w:t>
      </w:r>
      <w:r w:rsidRPr="004D5A9A">
        <w:t xml:space="preserve">) oceny opiekunów </w:t>
      </w:r>
      <w:r w:rsidR="004D0ED3" w:rsidRPr="004D5A9A">
        <w:t xml:space="preserve">praktyk </w:t>
      </w:r>
      <w:r w:rsidRPr="004D5A9A">
        <w:t xml:space="preserve">są wpisywane </w:t>
      </w:r>
      <w:r w:rsidR="00782EFD" w:rsidRPr="004D5A9A">
        <w:t xml:space="preserve">do Arkusza </w:t>
      </w:r>
      <w:r w:rsidR="009B67F4" w:rsidRPr="004D5A9A">
        <w:t>PPZ</w:t>
      </w:r>
      <w:r w:rsidR="00782EFD" w:rsidRPr="004D5A9A">
        <w:t xml:space="preserve"> </w:t>
      </w:r>
      <w:r w:rsidR="00D174B0" w:rsidRPr="004D5A9A">
        <w:t>(Zał. 1)</w:t>
      </w:r>
      <w:r w:rsidR="0001382A">
        <w:t xml:space="preserve">, </w:t>
      </w:r>
      <w:r w:rsidR="0001382A" w:rsidRPr="001B45D3">
        <w:t xml:space="preserve">a wyniki zaliczenia komisyjnego oraz ocena końcowa z praktyki pilotażowej są </w:t>
      </w:r>
      <w:r w:rsidR="00B37D04">
        <w:t>wpisywane do Protoko</w:t>
      </w:r>
      <w:r w:rsidR="0001382A" w:rsidRPr="001B45D3">
        <w:t>łu zaliczenia PPZ (Zał</w:t>
      </w:r>
      <w:r w:rsidR="0001382A" w:rsidRPr="00BE578A">
        <w:t xml:space="preserve">. </w:t>
      </w:r>
      <w:r w:rsidR="002B299B" w:rsidRPr="00BE578A">
        <w:t>7</w:t>
      </w:r>
      <w:r w:rsidR="0001382A" w:rsidRPr="00BE578A">
        <w:t>)</w:t>
      </w:r>
      <w:r w:rsidRPr="00BE578A">
        <w:t>.</w:t>
      </w:r>
      <w:r w:rsidRPr="004D5A9A">
        <w:t xml:space="preserve">  </w:t>
      </w:r>
    </w:p>
    <w:p w:rsidR="00D71BEA" w:rsidRDefault="00D71BEA" w:rsidP="00D71BEA">
      <w:pPr>
        <w:ind w:left="709"/>
        <w:jc w:val="both"/>
      </w:pPr>
      <w:r>
        <w:t>Sposób wystawiania wszystkich ocen, podczas trwania i zaliczania pilotażowych praktyk zawodowych, przedstawiono w Za</w:t>
      </w:r>
      <w:r w:rsidRPr="00BE578A">
        <w:t xml:space="preserve">ł. </w:t>
      </w:r>
      <w:r w:rsidR="002B299B" w:rsidRPr="00BE578A">
        <w:t>8</w:t>
      </w:r>
      <w:r w:rsidRPr="00BE578A">
        <w:t>.</w:t>
      </w:r>
      <w:r>
        <w:t xml:space="preserve"> </w:t>
      </w:r>
    </w:p>
    <w:p w:rsidR="00DF7701" w:rsidRPr="004D5A9A" w:rsidRDefault="00DF7701" w:rsidP="004A215E">
      <w:pPr>
        <w:ind w:left="570"/>
        <w:jc w:val="both"/>
      </w:pPr>
    </w:p>
    <w:p w:rsidR="00613BFF" w:rsidRPr="004D5A9A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</w:t>
      </w:r>
      <w:r w:rsidR="00613BFF" w:rsidRPr="004D5A9A">
        <w:rPr>
          <w:rFonts w:ascii="Times New Roman" w:hAnsi="Times New Roman"/>
          <w:sz w:val="20"/>
        </w:rPr>
        <w:t xml:space="preserve"> powoł</w:t>
      </w:r>
      <w:r w:rsidRPr="004D5A9A">
        <w:rPr>
          <w:rFonts w:ascii="Times New Roman" w:hAnsi="Times New Roman"/>
          <w:sz w:val="20"/>
        </w:rPr>
        <w:t>uje</w:t>
      </w:r>
      <w:r w:rsidR="00613BFF" w:rsidRPr="004D5A9A">
        <w:rPr>
          <w:rFonts w:ascii="Times New Roman" w:hAnsi="Times New Roman"/>
          <w:sz w:val="20"/>
        </w:rPr>
        <w:t xml:space="preserve"> Dyrektor Instytutu</w:t>
      </w:r>
      <w:r w:rsidR="00B16BE5" w:rsidRPr="004D5A9A">
        <w:rPr>
          <w:rFonts w:ascii="Times New Roman" w:hAnsi="Times New Roman"/>
          <w:sz w:val="20"/>
        </w:rPr>
        <w:t xml:space="preserve"> 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4D5A9A">
        <w:t xml:space="preserve"> </w:t>
      </w:r>
      <w:r w:rsidR="00B16BE5" w:rsidRPr="004D5A9A">
        <w:rPr>
          <w:rFonts w:ascii="Times New Roman" w:hAnsi="Times New Roman"/>
          <w:sz w:val="20"/>
        </w:rPr>
        <w:t>Przewodniczy dyrektor instytutu lub jego zastępca.</w:t>
      </w:r>
    </w:p>
    <w:p w:rsidR="00113953" w:rsidRPr="004D5A9A" w:rsidRDefault="00113953" w:rsidP="005C460D">
      <w:pPr>
        <w:spacing w:before="120"/>
      </w:pPr>
    </w:p>
    <w:p w:rsidR="00945708" w:rsidRDefault="00945708" w:rsidP="005C460D">
      <w:pPr>
        <w:spacing w:before="120"/>
      </w:pPr>
    </w:p>
    <w:p w:rsidR="00BF7C33" w:rsidRPr="004D5A9A" w:rsidRDefault="00BF7C33" w:rsidP="005C460D">
      <w:pPr>
        <w:spacing w:before="120"/>
      </w:pPr>
    </w:p>
    <w:p w:rsidR="00945708" w:rsidRPr="004D5A9A" w:rsidRDefault="00945708" w:rsidP="005C460D">
      <w:pPr>
        <w:spacing w:before="120"/>
        <w:rPr>
          <w:b/>
          <w:u w:val="single"/>
        </w:rPr>
      </w:pPr>
      <w:r w:rsidRPr="004D5A9A">
        <w:rPr>
          <w:b/>
          <w:u w:val="single"/>
        </w:rPr>
        <w:lastRenderedPageBreak/>
        <w:t>ZAŁĄCZNIKI</w:t>
      </w:r>
      <w:r w:rsidR="00162E83" w:rsidRPr="004D5A9A">
        <w:rPr>
          <w:b/>
          <w:u w:val="single"/>
        </w:rPr>
        <w:t>: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</w:t>
      </w:r>
      <w:r w:rsidR="00027BA8" w:rsidRPr="004D5A9A">
        <w:t xml:space="preserve">Arkusz </w:t>
      </w:r>
      <w:r w:rsidR="004A3408" w:rsidRPr="004D5A9A">
        <w:t xml:space="preserve">Pilotażowej </w:t>
      </w:r>
      <w:r w:rsidR="00027BA8" w:rsidRPr="004D5A9A">
        <w:t>Praktyki</w:t>
      </w:r>
      <w:r w:rsidRPr="004D5A9A">
        <w:t xml:space="preserve"> </w:t>
      </w:r>
      <w:r w:rsidR="004A3408" w:rsidRPr="004D5A9A">
        <w:t>Zawodowej</w:t>
      </w:r>
      <w:r w:rsidR="0077563F" w:rsidRPr="004D5A9A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4D5A9A">
        <w:t>)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D174B0" w:rsidRPr="00AD7321" w:rsidRDefault="00D174B0" w:rsidP="00AD7321">
      <w:pPr>
        <w:spacing w:before="120"/>
        <w:ind w:left="1276" w:hanging="1134"/>
        <w:rPr>
          <w:i/>
        </w:rPr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  <w:r w:rsidR="00AD7321">
        <w:t xml:space="preserve"> na kierunku </w:t>
      </w:r>
      <w:r w:rsidR="00BE578A">
        <w:rPr>
          <w:i/>
        </w:rPr>
        <w:t>filologi</w:t>
      </w:r>
      <w:r w:rsidR="00C724B6">
        <w:rPr>
          <w:i/>
        </w:rPr>
        <w:t>a polska</w:t>
      </w:r>
      <w:r w:rsidR="00BE578A">
        <w:rPr>
          <w:i/>
        </w:rPr>
        <w:t xml:space="preserve">, </w:t>
      </w:r>
      <w:r w:rsidR="00BE578A" w:rsidRPr="008C35EC">
        <w:t xml:space="preserve">specjalność: </w:t>
      </w:r>
      <w:r w:rsidR="00F251D9" w:rsidRPr="00F251D9">
        <w:rPr>
          <w:i/>
        </w:rPr>
        <w:t>dziennikars</w:t>
      </w:r>
      <w:r w:rsidR="00B37D04">
        <w:rPr>
          <w:i/>
        </w:rPr>
        <w:t>two i nowe media</w:t>
      </w:r>
    </w:p>
    <w:p w:rsidR="00D174B0" w:rsidRPr="004D5A9A" w:rsidRDefault="00D174B0" w:rsidP="00AD7321">
      <w:pPr>
        <w:spacing w:before="120"/>
        <w:ind w:left="1276" w:hanging="1134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  <w:r w:rsidR="00AD7321">
        <w:t xml:space="preserve"> na kierunku </w:t>
      </w:r>
      <w:r w:rsidR="00BE578A">
        <w:rPr>
          <w:i/>
        </w:rPr>
        <w:t>filologia</w:t>
      </w:r>
      <w:r w:rsidR="00C724B6">
        <w:rPr>
          <w:i/>
        </w:rPr>
        <w:t xml:space="preserve"> polska</w:t>
      </w:r>
      <w:r w:rsidR="00BE578A">
        <w:rPr>
          <w:i/>
        </w:rPr>
        <w:t xml:space="preserve">, </w:t>
      </w:r>
      <w:r w:rsidR="00BE578A" w:rsidRPr="008C35EC">
        <w:t xml:space="preserve">specjalność: </w:t>
      </w:r>
      <w:r w:rsidR="00F251D9">
        <w:rPr>
          <w:i/>
        </w:rPr>
        <w:t>dziennikars</w:t>
      </w:r>
      <w:r w:rsidR="00B37D04">
        <w:rPr>
          <w:i/>
        </w:rPr>
        <w:t>two i nowe media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 w:rsidR="00DF75AC">
        <w:t xml:space="preserve"> praktykanta</w:t>
      </w:r>
      <w:r w:rsidRPr="004D5A9A">
        <w:t xml:space="preserve"> z pilotażowej praktyki zawodowej</w:t>
      </w:r>
    </w:p>
    <w:p w:rsidR="00AD7321" w:rsidRPr="00BE578A" w:rsidRDefault="00AD7321" w:rsidP="00AB0DB4">
      <w:pPr>
        <w:spacing w:before="120"/>
        <w:ind w:left="1276" w:hanging="1134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7</w:t>
      </w:r>
      <w:r w:rsidRPr="00BE578A">
        <w:rPr>
          <w:b/>
        </w:rPr>
        <w:t xml:space="preserve">: </w:t>
      </w:r>
      <w:r w:rsidRPr="00BE578A">
        <w:t>Protokół zaliczenia pilotażowej praktyki zawodowej</w:t>
      </w:r>
    </w:p>
    <w:p w:rsidR="00D71BEA" w:rsidRPr="00BE578A" w:rsidRDefault="00D71BEA" w:rsidP="00D71BEA">
      <w:pPr>
        <w:spacing w:before="120"/>
        <w:ind w:left="1560" w:hanging="1418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8</w:t>
      </w:r>
      <w:r w:rsidRPr="00BE578A">
        <w:rPr>
          <w:b/>
        </w:rPr>
        <w:t xml:space="preserve">: </w:t>
      </w:r>
      <w:r w:rsidRPr="00BE578A">
        <w:t>Sposób wystawiania ocen podczas trwania i zaliczania PPZ</w:t>
      </w:r>
    </w:p>
    <w:p w:rsidR="000149B5" w:rsidRPr="00BE578A" w:rsidRDefault="000149B5" w:rsidP="000149B5">
      <w:pPr>
        <w:spacing w:before="120"/>
        <w:ind w:left="1276" w:hanging="1134"/>
        <w:rPr>
          <w:b/>
        </w:rPr>
      </w:pPr>
    </w:p>
    <w:p w:rsidR="000149B5" w:rsidRPr="00BE578A" w:rsidRDefault="000149B5" w:rsidP="000149B5">
      <w:pPr>
        <w:spacing w:before="120"/>
        <w:ind w:left="1276" w:hanging="1134"/>
        <w:rPr>
          <w:b/>
        </w:rPr>
      </w:pPr>
      <w:r w:rsidRPr="00BE578A">
        <w:rPr>
          <w:b/>
        </w:rPr>
        <w:t>Informacja o dokumentach tożsamych związanych z regulaminem praktyk: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Tab.1.</w:t>
      </w:r>
      <w:r w:rsidRPr="00BE578A">
        <w:t xml:space="preserve"> Modelowe efekty kształcenia dla 6-cio miesięcznej praktyki zawodowej dla rodzaju kierunku studiów i</w:t>
      </w:r>
      <w:r w:rsidR="00513443" w:rsidRPr="00BE578A">
        <w:t> </w:t>
      </w:r>
      <w:r w:rsidRPr="00BE578A">
        <w:t>odniesienie ich do efektów kształcenia dla praktyki zawodowej na kierunku</w:t>
      </w:r>
      <w:r w:rsidR="00D753E0" w:rsidRPr="00BE578A">
        <w:t xml:space="preserve"> studiów: </w:t>
      </w:r>
      <w:r w:rsidR="00BE578A" w:rsidRPr="00BE578A">
        <w:rPr>
          <w:i/>
        </w:rPr>
        <w:t>filologia</w:t>
      </w:r>
      <w:r w:rsidR="00C724B6">
        <w:rPr>
          <w:i/>
        </w:rPr>
        <w:t xml:space="preserve"> polska</w:t>
      </w:r>
      <w:r w:rsidR="00BE578A" w:rsidRPr="00BE578A">
        <w:rPr>
          <w:i/>
        </w:rPr>
        <w:t xml:space="preserve">, </w:t>
      </w:r>
      <w:r w:rsidR="00BE578A" w:rsidRPr="00BE578A">
        <w:t>specjalność:</w:t>
      </w:r>
      <w:r w:rsidR="00F251D9">
        <w:t xml:space="preserve"> </w:t>
      </w:r>
      <w:r w:rsidR="00F251D9" w:rsidRPr="00F251D9">
        <w:rPr>
          <w:i/>
        </w:rPr>
        <w:t>dziennikars</w:t>
      </w:r>
      <w:r w:rsidR="00B37D04">
        <w:rPr>
          <w:i/>
        </w:rPr>
        <w:t>two i nowe media</w:t>
      </w:r>
      <w:r w:rsidR="00F251D9">
        <w:rPr>
          <w:i/>
        </w:rPr>
        <w:t>,</w:t>
      </w:r>
      <w:r w:rsidR="00D753E0" w:rsidRPr="00BE578A">
        <w:t xml:space="preserve"> prowadzonym w PWSZ w Elblągu</w:t>
      </w:r>
      <w:r w:rsidRPr="00BE578A">
        <w:t xml:space="preserve"> (z podziałem na praktykę kursową i p</w:t>
      </w:r>
      <w:r w:rsidR="00507272" w:rsidRPr="00BE578A">
        <w:t>ilotażową).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Tab.2.</w:t>
      </w:r>
      <w:r w:rsidRPr="00BE578A">
        <w:t xml:space="preserve"> Zakładane efekty kształcenia dla 6-cio miesięcznej praktyki zawodowej na kierunku </w:t>
      </w:r>
      <w:r w:rsidR="00507272" w:rsidRPr="00BE578A">
        <w:t xml:space="preserve">studiów: </w:t>
      </w:r>
      <w:r w:rsidR="00BE578A" w:rsidRPr="00BE578A">
        <w:rPr>
          <w:i/>
        </w:rPr>
        <w:t>filologia</w:t>
      </w:r>
      <w:r w:rsidR="00C724B6">
        <w:rPr>
          <w:i/>
        </w:rPr>
        <w:t xml:space="preserve"> polska</w:t>
      </w:r>
      <w:r w:rsidR="00BE578A" w:rsidRPr="00BE578A">
        <w:rPr>
          <w:i/>
        </w:rPr>
        <w:t xml:space="preserve">, </w:t>
      </w:r>
      <w:r w:rsidR="00BE578A" w:rsidRPr="00BE578A">
        <w:t xml:space="preserve">specjalność: </w:t>
      </w:r>
      <w:r w:rsidR="00F251D9" w:rsidRPr="00F251D9">
        <w:rPr>
          <w:i/>
        </w:rPr>
        <w:t>dziennikars</w:t>
      </w:r>
      <w:r w:rsidR="00B37D04">
        <w:rPr>
          <w:i/>
        </w:rPr>
        <w:t>two i nowe media</w:t>
      </w:r>
      <w:r w:rsidR="00507272" w:rsidRPr="00BE578A">
        <w:t>, prowadzonym w PWSZ w Elblągu</w:t>
      </w:r>
      <w:r w:rsidRPr="00BE578A">
        <w:t xml:space="preserve"> i odniesienie ich do modelowych efektów kształcenia</w:t>
      </w:r>
      <w:r w:rsidR="00513443" w:rsidRPr="00BE578A">
        <w:t>,</w:t>
      </w:r>
      <w:r w:rsidRPr="00BE578A">
        <w:t xml:space="preserve"> </w:t>
      </w:r>
      <w:r w:rsidR="00341463" w:rsidRPr="00BE578A">
        <w:t xml:space="preserve">efektów dla </w:t>
      </w:r>
      <w:r w:rsidR="00507272" w:rsidRPr="00BE578A">
        <w:t>praktyki kursowej i pilotażowej.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Tab.3.</w:t>
      </w:r>
      <w:r w:rsidRPr="00BE578A">
        <w:t xml:space="preserve"> System i metody weryfikacji efektów kształcenia praktyki zawodowej realizowanej na kierunku studiów</w:t>
      </w:r>
      <w:r w:rsidR="00513443" w:rsidRPr="00BE578A">
        <w:t>:</w:t>
      </w:r>
      <w:r w:rsidRPr="00BE578A">
        <w:t xml:space="preserve"> </w:t>
      </w:r>
      <w:r w:rsidR="00BE578A" w:rsidRPr="00BE578A">
        <w:rPr>
          <w:i/>
        </w:rPr>
        <w:t>filologia</w:t>
      </w:r>
      <w:r w:rsidR="00C724B6">
        <w:rPr>
          <w:i/>
        </w:rPr>
        <w:t xml:space="preserve"> polska</w:t>
      </w:r>
      <w:r w:rsidR="00BE578A" w:rsidRPr="00BE578A">
        <w:rPr>
          <w:i/>
        </w:rPr>
        <w:t xml:space="preserve">, </w:t>
      </w:r>
      <w:r w:rsidR="00BE578A" w:rsidRPr="00BE578A">
        <w:t xml:space="preserve">specjalność: </w:t>
      </w:r>
      <w:r w:rsidR="00F251D9" w:rsidRPr="00F251D9">
        <w:rPr>
          <w:i/>
        </w:rPr>
        <w:t>dziennikars</w:t>
      </w:r>
      <w:r w:rsidR="00B37D04">
        <w:rPr>
          <w:i/>
        </w:rPr>
        <w:t>two i nowe media</w:t>
      </w:r>
      <w:r w:rsidR="00F251D9">
        <w:t xml:space="preserve">, </w:t>
      </w:r>
      <w:r w:rsidR="00513443" w:rsidRPr="00BE578A">
        <w:t>prowadzonym w PWSZ w Elblągu</w:t>
      </w:r>
      <w:r w:rsidRPr="00BE578A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BE578A">
        <w:t>Przedmiotowe tabele są załącznikami do umowy o finansowanie.</w:t>
      </w:r>
    </w:p>
    <w:p w:rsidR="00945708" w:rsidRPr="00B16BE5" w:rsidRDefault="00945708" w:rsidP="005C460D">
      <w:pPr>
        <w:spacing w:before="120"/>
      </w:pPr>
    </w:p>
    <w:sectPr w:rsidR="00945708" w:rsidRPr="00B16BE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A3" w:rsidRDefault="004250A3" w:rsidP="005C2461">
      <w:r>
        <w:separator/>
      </w:r>
    </w:p>
  </w:endnote>
  <w:endnote w:type="continuationSeparator" w:id="0">
    <w:p w:rsidR="004250A3" w:rsidRDefault="004250A3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83" w:rsidRDefault="00AC0383">
    <w:pPr>
      <w:pStyle w:val="Stopka"/>
      <w:jc w:val="center"/>
      <w:rPr>
        <w:rStyle w:val="Numerstrony"/>
      </w:rPr>
    </w:pPr>
    <w:proofErr w:type="spellStart"/>
    <w:r>
      <w:rPr>
        <w:rStyle w:val="Numerstrony"/>
      </w:rPr>
      <w:t>FP-Dz</w:t>
    </w:r>
    <w:proofErr w:type="spellEnd"/>
    <w:r w:rsidR="000047B8">
      <w:rPr>
        <w:rStyle w:val="Numerstrony"/>
      </w:rPr>
      <w:t xml:space="preserve"> i NM</w:t>
    </w:r>
    <w:r>
      <w:rPr>
        <w:rStyle w:val="Numerstrony"/>
      </w:rPr>
      <w:t xml:space="preserve"> </w:t>
    </w:r>
    <w:r w:rsidR="008963E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963E3">
      <w:rPr>
        <w:rStyle w:val="Numerstrony"/>
      </w:rPr>
      <w:fldChar w:fldCharType="separate"/>
    </w:r>
    <w:r w:rsidR="00BF7C33">
      <w:rPr>
        <w:rStyle w:val="Numerstrony"/>
        <w:noProof/>
      </w:rPr>
      <w:t>6</w:t>
    </w:r>
    <w:r w:rsidR="008963E3">
      <w:rPr>
        <w:rStyle w:val="Numerstrony"/>
      </w:rPr>
      <w:fldChar w:fldCharType="end"/>
    </w:r>
    <w:r>
      <w:rPr>
        <w:rStyle w:val="Numerstrony"/>
      </w:rPr>
      <w:t>/</w:t>
    </w:r>
    <w:r w:rsidR="008963E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963E3">
      <w:rPr>
        <w:rStyle w:val="Numerstrony"/>
      </w:rPr>
      <w:fldChar w:fldCharType="separate"/>
    </w:r>
    <w:r w:rsidR="00BF7C33">
      <w:rPr>
        <w:rStyle w:val="Numerstrony"/>
        <w:noProof/>
      </w:rPr>
      <w:t>6</w:t>
    </w:r>
    <w:r w:rsidR="008963E3">
      <w:rPr>
        <w:rStyle w:val="Numerstrony"/>
      </w:rPr>
      <w:fldChar w:fldCharType="end"/>
    </w:r>
  </w:p>
  <w:p w:rsidR="00AC0383" w:rsidRDefault="00AC0383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A3" w:rsidRDefault="004250A3" w:rsidP="005C2461">
      <w:r>
        <w:separator/>
      </w:r>
    </w:p>
  </w:footnote>
  <w:footnote w:type="continuationSeparator" w:id="0">
    <w:p w:rsidR="004250A3" w:rsidRDefault="004250A3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83" w:rsidRDefault="00AC0383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B21E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firstLine="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firstLine="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firstLine="0"/>
      </w:pPr>
    </w:lvl>
  </w:abstractNum>
  <w:abstractNum w:abstractNumId="2">
    <w:nsid w:val="00000005"/>
    <w:multiLevelType w:val="multilevel"/>
    <w:tmpl w:val="18E69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5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7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40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41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7"/>
  </w:num>
  <w:num w:numId="5">
    <w:abstractNumId w:val="30"/>
  </w:num>
  <w:num w:numId="6">
    <w:abstractNumId w:val="42"/>
  </w:num>
  <w:num w:numId="7">
    <w:abstractNumId w:val="8"/>
  </w:num>
  <w:num w:numId="8">
    <w:abstractNumId w:val="18"/>
  </w:num>
  <w:num w:numId="9">
    <w:abstractNumId w:val="15"/>
  </w:num>
  <w:num w:numId="10">
    <w:abstractNumId w:val="29"/>
  </w:num>
  <w:num w:numId="11">
    <w:abstractNumId w:val="14"/>
  </w:num>
  <w:num w:numId="12">
    <w:abstractNumId w:val="25"/>
  </w:num>
  <w:num w:numId="13">
    <w:abstractNumId w:val="35"/>
  </w:num>
  <w:num w:numId="14">
    <w:abstractNumId w:val="9"/>
  </w:num>
  <w:num w:numId="15">
    <w:abstractNumId w:val="33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3"/>
  </w:num>
  <w:num w:numId="21">
    <w:abstractNumId w:val="12"/>
  </w:num>
  <w:num w:numId="22">
    <w:abstractNumId w:val="40"/>
  </w:num>
  <w:num w:numId="23">
    <w:abstractNumId w:val="6"/>
  </w:num>
  <w:num w:numId="24">
    <w:abstractNumId w:val="11"/>
  </w:num>
  <w:num w:numId="25">
    <w:abstractNumId w:val="24"/>
  </w:num>
  <w:num w:numId="26">
    <w:abstractNumId w:val="43"/>
  </w:num>
  <w:num w:numId="27">
    <w:abstractNumId w:val="5"/>
  </w:num>
  <w:num w:numId="28">
    <w:abstractNumId w:val="32"/>
  </w:num>
  <w:num w:numId="29">
    <w:abstractNumId w:val="13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39"/>
  </w:num>
  <w:num w:numId="35">
    <w:abstractNumId w:val="2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7B8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1FD2"/>
    <w:rsid w:val="00054FAE"/>
    <w:rsid w:val="0006638C"/>
    <w:rsid w:val="000A0368"/>
    <w:rsid w:val="000A6936"/>
    <w:rsid w:val="000B5919"/>
    <w:rsid w:val="000D0CA7"/>
    <w:rsid w:val="000E73C0"/>
    <w:rsid w:val="000F0143"/>
    <w:rsid w:val="00105742"/>
    <w:rsid w:val="001058EE"/>
    <w:rsid w:val="00113953"/>
    <w:rsid w:val="00121927"/>
    <w:rsid w:val="00130273"/>
    <w:rsid w:val="00134859"/>
    <w:rsid w:val="00145244"/>
    <w:rsid w:val="00147A9D"/>
    <w:rsid w:val="00160C1E"/>
    <w:rsid w:val="00162102"/>
    <w:rsid w:val="00162E83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21115B"/>
    <w:rsid w:val="002135C2"/>
    <w:rsid w:val="00223747"/>
    <w:rsid w:val="002270B8"/>
    <w:rsid w:val="002274E0"/>
    <w:rsid w:val="002601B0"/>
    <w:rsid w:val="00267035"/>
    <w:rsid w:val="00276C5C"/>
    <w:rsid w:val="002800E5"/>
    <w:rsid w:val="00290896"/>
    <w:rsid w:val="00290C08"/>
    <w:rsid w:val="002967E4"/>
    <w:rsid w:val="002B299B"/>
    <w:rsid w:val="002F2B50"/>
    <w:rsid w:val="00312106"/>
    <w:rsid w:val="00312D19"/>
    <w:rsid w:val="0033362E"/>
    <w:rsid w:val="00341463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E3511"/>
    <w:rsid w:val="003F4786"/>
    <w:rsid w:val="004218FA"/>
    <w:rsid w:val="004250A3"/>
    <w:rsid w:val="00432C19"/>
    <w:rsid w:val="004344B0"/>
    <w:rsid w:val="004516C3"/>
    <w:rsid w:val="00451B70"/>
    <w:rsid w:val="00453B15"/>
    <w:rsid w:val="0046046E"/>
    <w:rsid w:val="00475695"/>
    <w:rsid w:val="00475C58"/>
    <w:rsid w:val="004A215E"/>
    <w:rsid w:val="004A3408"/>
    <w:rsid w:val="004B17C5"/>
    <w:rsid w:val="004C110E"/>
    <w:rsid w:val="004D0ED3"/>
    <w:rsid w:val="004D5A9A"/>
    <w:rsid w:val="004D663E"/>
    <w:rsid w:val="004E4715"/>
    <w:rsid w:val="005025AB"/>
    <w:rsid w:val="00507087"/>
    <w:rsid w:val="00507272"/>
    <w:rsid w:val="00513443"/>
    <w:rsid w:val="0052278F"/>
    <w:rsid w:val="00547DED"/>
    <w:rsid w:val="0056405E"/>
    <w:rsid w:val="0056586E"/>
    <w:rsid w:val="00576578"/>
    <w:rsid w:val="005A65DF"/>
    <w:rsid w:val="005B1A24"/>
    <w:rsid w:val="005C1620"/>
    <w:rsid w:val="005C2461"/>
    <w:rsid w:val="005C460D"/>
    <w:rsid w:val="005C79FD"/>
    <w:rsid w:val="005D08BC"/>
    <w:rsid w:val="005D2B50"/>
    <w:rsid w:val="005D3173"/>
    <w:rsid w:val="005D4371"/>
    <w:rsid w:val="005F7FCD"/>
    <w:rsid w:val="006006A4"/>
    <w:rsid w:val="00613BFF"/>
    <w:rsid w:val="00620619"/>
    <w:rsid w:val="006255C7"/>
    <w:rsid w:val="006320FC"/>
    <w:rsid w:val="00632D34"/>
    <w:rsid w:val="00643078"/>
    <w:rsid w:val="00680836"/>
    <w:rsid w:val="00690E43"/>
    <w:rsid w:val="00697425"/>
    <w:rsid w:val="006B131D"/>
    <w:rsid w:val="006E278B"/>
    <w:rsid w:val="00703402"/>
    <w:rsid w:val="0071642F"/>
    <w:rsid w:val="00731D14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C0012"/>
    <w:rsid w:val="007E1C12"/>
    <w:rsid w:val="007E2395"/>
    <w:rsid w:val="007E519E"/>
    <w:rsid w:val="007E6FE7"/>
    <w:rsid w:val="00846309"/>
    <w:rsid w:val="00846E2A"/>
    <w:rsid w:val="00854E70"/>
    <w:rsid w:val="00862A47"/>
    <w:rsid w:val="00864D10"/>
    <w:rsid w:val="008679F1"/>
    <w:rsid w:val="00880370"/>
    <w:rsid w:val="008963E3"/>
    <w:rsid w:val="008B0A93"/>
    <w:rsid w:val="008B16BD"/>
    <w:rsid w:val="008C35EC"/>
    <w:rsid w:val="008C3FFE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751D7"/>
    <w:rsid w:val="00983A09"/>
    <w:rsid w:val="00984A14"/>
    <w:rsid w:val="00986DB5"/>
    <w:rsid w:val="00987AF8"/>
    <w:rsid w:val="009A0163"/>
    <w:rsid w:val="009B27FD"/>
    <w:rsid w:val="009B67F4"/>
    <w:rsid w:val="009D1B2B"/>
    <w:rsid w:val="009D5E20"/>
    <w:rsid w:val="009D6B0A"/>
    <w:rsid w:val="00A02FF8"/>
    <w:rsid w:val="00A27CC9"/>
    <w:rsid w:val="00A30BE1"/>
    <w:rsid w:val="00A315C2"/>
    <w:rsid w:val="00A74BEC"/>
    <w:rsid w:val="00A86659"/>
    <w:rsid w:val="00AB0DB4"/>
    <w:rsid w:val="00AC0383"/>
    <w:rsid w:val="00AD00BA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24F90"/>
    <w:rsid w:val="00B33170"/>
    <w:rsid w:val="00B33640"/>
    <w:rsid w:val="00B34B13"/>
    <w:rsid w:val="00B35E66"/>
    <w:rsid w:val="00B35F69"/>
    <w:rsid w:val="00B37D04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578A"/>
    <w:rsid w:val="00BE69B9"/>
    <w:rsid w:val="00BF434D"/>
    <w:rsid w:val="00BF52C1"/>
    <w:rsid w:val="00BF7C33"/>
    <w:rsid w:val="00C11EBA"/>
    <w:rsid w:val="00C1291B"/>
    <w:rsid w:val="00C20F09"/>
    <w:rsid w:val="00C33D12"/>
    <w:rsid w:val="00C56776"/>
    <w:rsid w:val="00C5773A"/>
    <w:rsid w:val="00C63AD9"/>
    <w:rsid w:val="00C6629F"/>
    <w:rsid w:val="00C724B6"/>
    <w:rsid w:val="00CB21A1"/>
    <w:rsid w:val="00CD09B2"/>
    <w:rsid w:val="00CD3051"/>
    <w:rsid w:val="00CF2B85"/>
    <w:rsid w:val="00CF2D56"/>
    <w:rsid w:val="00CF4109"/>
    <w:rsid w:val="00D065CA"/>
    <w:rsid w:val="00D0775A"/>
    <w:rsid w:val="00D15AD1"/>
    <w:rsid w:val="00D174B0"/>
    <w:rsid w:val="00D26946"/>
    <w:rsid w:val="00D271DE"/>
    <w:rsid w:val="00D36B3C"/>
    <w:rsid w:val="00D45D3B"/>
    <w:rsid w:val="00D71BEA"/>
    <w:rsid w:val="00D753E0"/>
    <w:rsid w:val="00D75614"/>
    <w:rsid w:val="00D7562C"/>
    <w:rsid w:val="00D82A73"/>
    <w:rsid w:val="00D832BF"/>
    <w:rsid w:val="00DA74D4"/>
    <w:rsid w:val="00DB35D4"/>
    <w:rsid w:val="00DB522B"/>
    <w:rsid w:val="00DC21CD"/>
    <w:rsid w:val="00DE1343"/>
    <w:rsid w:val="00DE159B"/>
    <w:rsid w:val="00DF40D7"/>
    <w:rsid w:val="00DF75AC"/>
    <w:rsid w:val="00DF7701"/>
    <w:rsid w:val="00E002C1"/>
    <w:rsid w:val="00E03184"/>
    <w:rsid w:val="00E06BFF"/>
    <w:rsid w:val="00E17BB4"/>
    <w:rsid w:val="00E3126C"/>
    <w:rsid w:val="00E4156C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EF649F"/>
    <w:rsid w:val="00F13835"/>
    <w:rsid w:val="00F147CB"/>
    <w:rsid w:val="00F251D9"/>
    <w:rsid w:val="00F53CB0"/>
    <w:rsid w:val="00F5414D"/>
    <w:rsid w:val="00F67C55"/>
    <w:rsid w:val="00F70149"/>
    <w:rsid w:val="00F806D0"/>
    <w:rsid w:val="00F93D1E"/>
    <w:rsid w:val="00FA731E"/>
    <w:rsid w:val="00FD2672"/>
    <w:rsid w:val="00FD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  <w:style w:type="character" w:customStyle="1" w:styleId="Domylnaczcionkaakapitu1">
    <w:name w:val="Domyślna czcionka akapitu1"/>
    <w:rsid w:val="004B17C5"/>
  </w:style>
  <w:style w:type="paragraph" w:customStyle="1" w:styleId="Normalny1">
    <w:name w:val="Normalny1"/>
    <w:rsid w:val="004B17C5"/>
    <w:pPr>
      <w:suppressAutoHyphens/>
      <w:spacing w:line="100" w:lineRule="atLeast"/>
    </w:pPr>
    <w:rPr>
      <w:lang w:eastAsia="ar-SA"/>
    </w:rPr>
  </w:style>
  <w:style w:type="paragraph" w:customStyle="1" w:styleId="Tekstpodstawowywcity1">
    <w:name w:val="Tekst podstawowy wcięty1"/>
    <w:basedOn w:val="Normalny1"/>
    <w:rsid w:val="004B17C5"/>
    <w:pPr>
      <w:ind w:left="567" w:hanging="567"/>
    </w:pPr>
    <w:rPr>
      <w:rFonts w:ascii="Arial" w:hAnsi="Arial"/>
      <w:sz w:val="26"/>
    </w:rPr>
  </w:style>
  <w:style w:type="paragraph" w:styleId="Bezodstpw">
    <w:name w:val="No Spacing"/>
    <w:qFormat/>
    <w:rsid w:val="008C35EC"/>
    <w:pPr>
      <w:suppressAutoHyphens/>
      <w:spacing w:line="100" w:lineRule="atLeast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D0324-44EE-42A9-9B98-2D43BD6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2377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19032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t.kubryn</cp:lastModifiedBy>
  <cp:revision>8</cp:revision>
  <cp:lastPrinted>2016-10-05T06:34:00Z</cp:lastPrinted>
  <dcterms:created xsi:type="dcterms:W3CDTF">2016-12-21T11:08:00Z</dcterms:created>
  <dcterms:modified xsi:type="dcterms:W3CDTF">2018-07-02T11:56:00Z</dcterms:modified>
</cp:coreProperties>
</file>